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4AD243" w14:textId="6394F2A6" w:rsidR="00707672" w:rsidRPr="002D6DD1" w:rsidRDefault="00707672" w:rsidP="00707672">
      <w:pPr>
        <w:pStyle w:val="a5"/>
        <w:tabs>
          <w:tab w:val="left" w:pos="8280"/>
        </w:tabs>
        <w:spacing w:line="280" w:lineRule="exact"/>
        <w:jc w:val="both"/>
        <w:rPr>
          <w:rFonts w:ascii="Calibri" w:eastAsia="PMingLiU" w:hAnsi="Calibri" w:cs="Arial"/>
          <w:noProof w:val="0"/>
          <w:sz w:val="24"/>
          <w:szCs w:val="24"/>
          <w:highlight w:val="yellow"/>
          <w:lang w:eastAsia="ja-JP"/>
        </w:rPr>
      </w:pPr>
      <w:r w:rsidRPr="00CC36DB">
        <w:rPr>
          <w:rFonts w:ascii="Calibri" w:eastAsia="PMingLiU" w:hAnsi="Calibri" w:cs="Arial"/>
          <w:noProof w:val="0"/>
          <w:sz w:val="24"/>
          <w:szCs w:val="24"/>
          <w:lang w:eastAsia="ja-JP"/>
        </w:rPr>
        <w:t>3GPP TSG-RAN WG4 Meeting #</w:t>
      </w:r>
      <w:r w:rsidR="00C57C45" w:rsidRPr="00CC36DB">
        <w:rPr>
          <w:rFonts w:ascii="Calibri" w:eastAsia="PMingLiU" w:hAnsi="Calibri" w:cs="Arial"/>
          <w:noProof w:val="0"/>
          <w:sz w:val="24"/>
          <w:szCs w:val="24"/>
          <w:lang w:eastAsia="ja-JP"/>
        </w:rPr>
        <w:t>9</w:t>
      </w:r>
      <w:r w:rsidR="00CB17BA">
        <w:rPr>
          <w:rFonts w:ascii="Calibri" w:eastAsia="PMingLiU" w:hAnsi="Calibri" w:cs="Arial"/>
          <w:noProof w:val="0"/>
          <w:sz w:val="24"/>
          <w:szCs w:val="24"/>
          <w:lang w:eastAsia="ja-JP"/>
        </w:rPr>
        <w:t>1</w:t>
      </w:r>
      <w:r w:rsidRPr="00CC36DB">
        <w:rPr>
          <w:rFonts w:ascii="Calibri" w:eastAsia="PMingLiU" w:hAnsi="Calibri" w:cs="Arial"/>
          <w:noProof w:val="0"/>
          <w:sz w:val="24"/>
          <w:szCs w:val="24"/>
          <w:lang w:eastAsia="ja-JP"/>
        </w:rPr>
        <w:t xml:space="preserve">                       </w:t>
      </w:r>
      <w:r w:rsidRPr="00CC36DB">
        <w:rPr>
          <w:rFonts w:ascii="Calibri" w:eastAsia="PMingLiU" w:hAnsi="Calibri" w:cs="Arial"/>
          <w:noProof w:val="0"/>
          <w:sz w:val="24"/>
          <w:szCs w:val="24"/>
          <w:lang w:eastAsia="ja-JP"/>
        </w:rPr>
        <w:tab/>
        <w:t xml:space="preserve"> R4-</w:t>
      </w:r>
      <w:r w:rsidR="00CC36DB" w:rsidRPr="00CC36DB">
        <w:t xml:space="preserve"> </w:t>
      </w:r>
      <w:r w:rsidR="00CC36DB" w:rsidRPr="00CC36DB">
        <w:rPr>
          <w:rFonts w:ascii="Calibri" w:eastAsia="PMingLiU" w:hAnsi="Calibri" w:cs="Arial"/>
          <w:noProof w:val="0"/>
          <w:sz w:val="24"/>
          <w:szCs w:val="24"/>
          <w:lang w:eastAsia="ja-JP"/>
        </w:rPr>
        <w:t>19</w:t>
      </w:r>
      <w:r w:rsidR="00C935D8">
        <w:rPr>
          <w:rFonts w:ascii="Calibri" w:eastAsia="PMingLiU" w:hAnsi="Calibri" w:cs="Arial"/>
          <w:noProof w:val="0"/>
          <w:sz w:val="24"/>
          <w:szCs w:val="24"/>
          <w:lang w:eastAsia="ja-JP"/>
        </w:rPr>
        <w:t>05800</w:t>
      </w:r>
    </w:p>
    <w:p w14:paraId="57F71E12" w14:textId="108575AB" w:rsidR="00CB17BA" w:rsidRPr="002D6DD1" w:rsidRDefault="00CB17BA" w:rsidP="00CB17BA">
      <w:pPr>
        <w:tabs>
          <w:tab w:val="left" w:pos="1985"/>
        </w:tabs>
        <w:jc w:val="both"/>
        <w:rPr>
          <w:rFonts w:eastAsia="PMingLiU" w:cs="Arial"/>
          <w:b/>
          <w:sz w:val="24"/>
          <w:highlight w:val="yellow"/>
          <w:lang w:eastAsia="ja-JP"/>
        </w:rPr>
      </w:pPr>
      <w:r>
        <w:rPr>
          <w:b/>
          <w:noProof/>
          <w:sz w:val="24"/>
        </w:rPr>
        <w:t>Reno, USA, 13</w:t>
      </w:r>
      <w:r w:rsidRPr="00332AA0">
        <w:rPr>
          <w:b/>
          <w:noProof/>
          <w:sz w:val="24"/>
          <w:vertAlign w:val="superscript"/>
        </w:rPr>
        <w:t>th</w:t>
      </w:r>
      <w:r>
        <w:rPr>
          <w:b/>
          <w:noProof/>
          <w:sz w:val="24"/>
        </w:rPr>
        <w:t xml:space="preserve"> May – 17</w:t>
      </w:r>
      <w:r w:rsidRPr="00CD38E8">
        <w:rPr>
          <w:b/>
          <w:noProof/>
          <w:sz w:val="24"/>
          <w:vertAlign w:val="superscript"/>
        </w:rPr>
        <w:t>th</w:t>
      </w:r>
      <w:r>
        <w:rPr>
          <w:b/>
          <w:noProof/>
          <w:sz w:val="24"/>
        </w:rPr>
        <w:t xml:space="preserve"> May, 2019</w:t>
      </w:r>
    </w:p>
    <w:p w14:paraId="0426E601" w14:textId="77777777" w:rsidR="002E58D2" w:rsidRPr="002D6DD1" w:rsidRDefault="002E58D2" w:rsidP="002E58D2">
      <w:pPr>
        <w:pStyle w:val="a5"/>
        <w:rPr>
          <w:rFonts w:ascii="Calibri" w:eastAsia="PMingLiU" w:hAnsi="Calibri"/>
          <w:sz w:val="24"/>
          <w:highlight w:val="yellow"/>
          <w:lang w:val="en-GB" w:eastAsia="zh-TW"/>
        </w:rPr>
      </w:pPr>
    </w:p>
    <w:p w14:paraId="6352570E" w14:textId="652D7F23" w:rsidR="00FB1EA3" w:rsidRPr="00F52EE4" w:rsidRDefault="00FB1EA3" w:rsidP="00FB1EA3">
      <w:pPr>
        <w:ind w:left="1985" w:hanging="1985"/>
        <w:rPr>
          <w:rFonts w:cs="Arial"/>
          <w:b/>
          <w:bCs/>
        </w:rPr>
      </w:pPr>
      <w:r w:rsidRPr="00C57C45">
        <w:rPr>
          <w:rFonts w:cs="Arial"/>
          <w:b/>
          <w:bCs/>
        </w:rPr>
        <w:t>Agenda Item:</w:t>
      </w:r>
      <w:r w:rsidRPr="00C57C45">
        <w:rPr>
          <w:rFonts w:cs="Arial"/>
          <w:b/>
          <w:bCs/>
        </w:rPr>
        <w:tab/>
      </w:r>
      <w:r w:rsidR="00C57C45" w:rsidRPr="00C57C45">
        <w:rPr>
          <w:rFonts w:cs="Arial"/>
          <w:b/>
          <w:bCs/>
        </w:rPr>
        <w:t>6</w:t>
      </w:r>
      <w:r w:rsidR="00FF2FAB" w:rsidRPr="00C57C45">
        <w:rPr>
          <w:rFonts w:cs="Arial"/>
          <w:b/>
          <w:bCs/>
        </w:rPr>
        <w:t>.1</w:t>
      </w:r>
      <w:r w:rsidR="00C950A9">
        <w:rPr>
          <w:rFonts w:cs="Arial"/>
          <w:b/>
          <w:bCs/>
        </w:rPr>
        <w:t>0</w:t>
      </w:r>
      <w:r w:rsidR="00FF2FAB" w:rsidRPr="00C57C45">
        <w:rPr>
          <w:rFonts w:cs="Arial"/>
          <w:b/>
          <w:bCs/>
        </w:rPr>
        <w:t>.</w:t>
      </w:r>
      <w:r w:rsidR="00C950A9">
        <w:rPr>
          <w:rFonts w:cs="Arial"/>
          <w:b/>
          <w:bCs/>
        </w:rPr>
        <w:t>4</w:t>
      </w:r>
      <w:r w:rsidR="00FF2FAB" w:rsidRPr="00C57C45">
        <w:rPr>
          <w:rFonts w:cs="Arial"/>
          <w:b/>
          <w:bCs/>
        </w:rPr>
        <w:t>.</w:t>
      </w:r>
      <w:r w:rsidR="00C950A9">
        <w:rPr>
          <w:rFonts w:cs="Arial"/>
          <w:b/>
          <w:bCs/>
        </w:rPr>
        <w:t>1.1</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6AA65266" w:rsidR="00174EC2" w:rsidRDefault="0034111C" w:rsidP="007A4FCF">
      <w:pPr>
        <w:ind w:left="1985" w:hanging="1985"/>
        <w:rPr>
          <w:rFonts w:cs="Arial"/>
          <w:b/>
          <w:bCs/>
        </w:rPr>
      </w:pPr>
      <w:r w:rsidRPr="000C45FD">
        <w:rPr>
          <w:rFonts w:cs="Arial"/>
          <w:b/>
          <w:bCs/>
        </w:rPr>
        <w:t>Title:</w:t>
      </w:r>
      <w:r w:rsidRPr="000C45FD">
        <w:rPr>
          <w:rFonts w:cs="Arial"/>
          <w:b/>
          <w:bCs/>
        </w:rPr>
        <w:tab/>
      </w:r>
      <w:r w:rsidR="00C950A9">
        <w:rPr>
          <w:rFonts w:cs="Arial"/>
          <w:b/>
          <w:bCs/>
        </w:rPr>
        <w:t xml:space="preserve">Discussion on </w:t>
      </w:r>
      <w:r w:rsidR="00C950A9" w:rsidRPr="00C950A9">
        <w:rPr>
          <w:rFonts w:cs="Arial" w:hint="eastAsia"/>
          <w:b/>
          <w:bCs/>
        </w:rPr>
        <w:t>Reselection criterion related to</w:t>
      </w:r>
      <w:r w:rsidR="000C53A6">
        <w:rPr>
          <w:rFonts w:cs="Arial"/>
          <w:b/>
          <w:bCs/>
        </w:rPr>
        <w:t xml:space="preserve"> </w:t>
      </w:r>
      <w:r w:rsidR="00C950A9">
        <w:rPr>
          <w:rFonts w:cs="Arial"/>
          <w:b/>
          <w:bCs/>
        </w:rPr>
        <w:t xml:space="preserve">rangeToBestCell </w:t>
      </w:r>
      <w:r w:rsidR="000C53A6">
        <w:rPr>
          <w:rFonts w:cs="Arial"/>
          <w:b/>
          <w:bCs/>
        </w:rPr>
        <w:t>in Idle Mode</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1D3830">
      <w:pPr>
        <w:pStyle w:val="1"/>
        <w:numPr>
          <w:ilvl w:val="0"/>
          <w:numId w:val="2"/>
        </w:numPr>
        <w:rPr>
          <w:rFonts w:ascii="Calibri" w:hAnsi="Calibri"/>
        </w:rPr>
      </w:pPr>
      <w:r w:rsidRPr="000C45FD">
        <w:rPr>
          <w:rFonts w:ascii="Calibri" w:hAnsi="Calibri"/>
        </w:rPr>
        <w:t>Introduction</w:t>
      </w:r>
    </w:p>
    <w:p w14:paraId="125870EF" w14:textId="151D1CEC" w:rsidR="00BF5A34" w:rsidRPr="0016765A" w:rsidRDefault="00C950A9" w:rsidP="00877AFB">
      <w:pPr>
        <w:pStyle w:val="Default"/>
        <w:rPr>
          <w:rFonts w:asciiTheme="minorHAnsi" w:eastAsiaTheme="minorEastAsia" w:hAnsiTheme="minorHAnsi" w:cstheme="minorBidi"/>
          <w:color w:val="auto"/>
          <w:sz w:val="22"/>
          <w:szCs w:val="22"/>
          <w:lang w:val="en-GB" w:eastAsia="en-US"/>
        </w:rPr>
      </w:pPr>
      <w:r w:rsidRPr="0016765A">
        <w:rPr>
          <w:rFonts w:asciiTheme="minorHAnsi" w:eastAsiaTheme="minorEastAsia" w:hAnsiTheme="minorHAnsi" w:cstheme="minorBidi"/>
          <w:color w:val="auto"/>
          <w:sz w:val="22"/>
          <w:szCs w:val="22"/>
          <w:lang w:val="en-GB" w:eastAsia="en-US"/>
        </w:rPr>
        <w:t>In NR intra-frequency and equal priority inter-frequency Cell Reselection criteria, a new signalling rangeToBestCell is introduced in RAN2 TS38.304. If rangeToBestCell is not configured, the UE’s behavior is the same as legacy LTE UE, but when rangeToBestCell is configured, the UE’s behavior is different.</w:t>
      </w:r>
    </w:p>
    <w:p w14:paraId="24762723" w14:textId="77777777" w:rsidR="00C950A9" w:rsidRPr="00977C9D" w:rsidRDefault="00C950A9" w:rsidP="00877AFB">
      <w:pPr>
        <w:pStyle w:val="Default"/>
        <w:rPr>
          <w:rFonts w:asciiTheme="minorHAnsi" w:eastAsia="宋体" w:hAnsiTheme="minorHAnsi" w:cstheme="minorBidi"/>
          <w:color w:val="auto"/>
          <w:sz w:val="20"/>
          <w:szCs w:val="21"/>
        </w:rPr>
      </w:pPr>
    </w:p>
    <w:tbl>
      <w:tblPr>
        <w:tblStyle w:val="af4"/>
        <w:tblW w:w="0" w:type="auto"/>
        <w:tblLook w:val="04A0" w:firstRow="1" w:lastRow="0" w:firstColumn="1" w:lastColumn="0" w:noHBand="0" w:noVBand="1"/>
      </w:tblPr>
      <w:tblGrid>
        <w:gridCol w:w="9629"/>
      </w:tblGrid>
      <w:tr w:rsidR="00BF5A34" w14:paraId="1D04A12C" w14:textId="77777777" w:rsidTr="00BF5A34">
        <w:tc>
          <w:tcPr>
            <w:tcW w:w="9629" w:type="dxa"/>
          </w:tcPr>
          <w:p w14:paraId="2FF2190D" w14:textId="77777777" w:rsidR="00C950A9" w:rsidRPr="00A500E3" w:rsidRDefault="00C950A9" w:rsidP="00C950A9">
            <w:pPr>
              <w:numPr>
                <w:ilvl w:val="0"/>
                <w:numId w:val="4"/>
              </w:numPr>
              <w:tabs>
                <w:tab w:val="left" w:pos="1440"/>
              </w:tabs>
              <w:spacing w:after="0" w:line="240" w:lineRule="auto"/>
            </w:pPr>
            <w:r w:rsidRPr="00A500E3">
              <w:t xml:space="preserve">If </w:t>
            </w:r>
            <w:r w:rsidRPr="00C950A9">
              <w:t>rangeToBestCell</w:t>
            </w:r>
            <w:r w:rsidRPr="00A500E3">
              <w:t xml:space="preserve"> is not configured, the UE shall perform cell reselection to the highest ranked cell. If this cell is found to be not-suitable, the UE shall behave according to subclause 5.2.4.4.</w:t>
            </w:r>
          </w:p>
          <w:p w14:paraId="1C73AEC6" w14:textId="75B7CB61" w:rsidR="00BF5A34" w:rsidRDefault="00C950A9" w:rsidP="00C950A9">
            <w:pPr>
              <w:numPr>
                <w:ilvl w:val="0"/>
                <w:numId w:val="4"/>
              </w:numPr>
              <w:tabs>
                <w:tab w:val="left" w:pos="1440"/>
              </w:tabs>
              <w:spacing w:after="0" w:line="240" w:lineRule="auto"/>
              <w:rPr>
                <w:rFonts w:eastAsia="宋体"/>
                <w:sz w:val="21"/>
                <w:szCs w:val="21"/>
              </w:rPr>
            </w:pPr>
            <w:r w:rsidRPr="00A500E3">
              <w:t xml:space="preserve">If </w:t>
            </w:r>
            <w:r w:rsidRPr="00A500E3">
              <w:rPr>
                <w:i/>
              </w:rPr>
              <w:t>rangeToBestCell</w:t>
            </w:r>
            <w:r w:rsidRPr="00A500E3">
              <w:t xml:space="preserve"> is configured</w:t>
            </w:r>
            <w:r w:rsidRPr="00A500E3">
              <w:rPr>
                <w:i/>
                <w:noProof/>
              </w:rPr>
              <w:t xml:space="preserve">, </w:t>
            </w:r>
            <w:r w:rsidRPr="00A500E3">
              <w:rPr>
                <w:noProof/>
              </w:rPr>
              <w:t xml:space="preserve">then the UE shall perform cell reselection to the cell with the highest number of beams above the threshold (i.e. </w:t>
            </w:r>
            <w:r w:rsidRPr="00A500E3">
              <w:rPr>
                <w:i/>
              </w:rPr>
              <w:t>absThreshSS-BlocksConsolidation</w:t>
            </w:r>
            <w:r w:rsidRPr="00A500E3">
              <w:t xml:space="preserve">) among the cells whose R value is within </w:t>
            </w:r>
            <w:r w:rsidRPr="00A500E3">
              <w:rPr>
                <w:i/>
              </w:rPr>
              <w:t xml:space="preserve">rangeToBestCell </w:t>
            </w:r>
            <w:r w:rsidRPr="00A500E3">
              <w:t>of the R value of the highest ranked cell. If there are multiple such cells, the UE shall perform cell reselection to the highest ranked cell among them. If this cell is found to be not-suitable, the UE shall behave according to subclause 5.2.4.4.</w:t>
            </w:r>
          </w:p>
        </w:tc>
      </w:tr>
    </w:tbl>
    <w:p w14:paraId="614ED4CC" w14:textId="71F857F8" w:rsidR="00C85702" w:rsidRPr="0016765A" w:rsidRDefault="00C85702" w:rsidP="0016765A">
      <w:pPr>
        <w:pStyle w:val="Default"/>
        <w:rPr>
          <w:rFonts w:asciiTheme="minorHAnsi" w:eastAsiaTheme="minorEastAsia" w:hAnsiTheme="minorHAnsi" w:cstheme="minorBidi"/>
          <w:color w:val="auto"/>
          <w:sz w:val="22"/>
          <w:szCs w:val="22"/>
          <w:lang w:val="en-GB" w:eastAsia="en-US"/>
        </w:rPr>
      </w:pPr>
      <w:r w:rsidRPr="0016765A">
        <w:rPr>
          <w:rFonts w:asciiTheme="minorHAnsi" w:eastAsiaTheme="minorEastAsia" w:hAnsiTheme="minorHAnsi" w:cstheme="minorBidi"/>
          <w:color w:val="auto"/>
          <w:sz w:val="22"/>
          <w:szCs w:val="22"/>
          <w:lang w:val="en-GB" w:eastAsia="en-US"/>
        </w:rPr>
        <w:t xml:space="preserve">In this paper, we will discuss </w:t>
      </w:r>
      <w:r w:rsidR="00C950A9" w:rsidRPr="0016765A">
        <w:rPr>
          <w:rFonts w:asciiTheme="minorHAnsi" w:eastAsiaTheme="minorEastAsia" w:hAnsiTheme="minorHAnsi" w:cstheme="minorBidi"/>
          <w:color w:val="auto"/>
          <w:sz w:val="22"/>
          <w:szCs w:val="22"/>
          <w:lang w:val="en-GB" w:eastAsia="en-US"/>
        </w:rPr>
        <w:t>how to use this signaling in RAN4’s</w:t>
      </w:r>
      <w:r w:rsidRPr="0016765A">
        <w:rPr>
          <w:rFonts w:asciiTheme="minorHAnsi" w:eastAsiaTheme="minorEastAsia" w:hAnsiTheme="minorHAnsi" w:cstheme="minorBidi"/>
          <w:color w:val="auto"/>
          <w:sz w:val="22"/>
          <w:szCs w:val="22"/>
          <w:lang w:val="en-GB" w:eastAsia="en-US"/>
        </w:rPr>
        <w:t xml:space="preserve"> </w:t>
      </w:r>
      <w:r w:rsidR="00C950A9" w:rsidRPr="0016765A">
        <w:rPr>
          <w:rFonts w:asciiTheme="minorHAnsi" w:eastAsiaTheme="minorEastAsia" w:hAnsiTheme="minorHAnsi" w:cstheme="minorBidi"/>
          <w:color w:val="auto"/>
          <w:sz w:val="22"/>
          <w:szCs w:val="22"/>
          <w:lang w:val="en-GB" w:eastAsia="en-US"/>
        </w:rPr>
        <w:t xml:space="preserve">cell reselection </w:t>
      </w:r>
      <w:r w:rsidRPr="0016765A">
        <w:rPr>
          <w:rFonts w:asciiTheme="minorHAnsi" w:eastAsiaTheme="minorEastAsia" w:hAnsiTheme="minorHAnsi" w:cstheme="minorBidi"/>
          <w:color w:val="auto"/>
          <w:sz w:val="22"/>
          <w:szCs w:val="22"/>
          <w:lang w:val="en-GB" w:eastAsia="en-US"/>
        </w:rPr>
        <w:t>requirement.</w:t>
      </w:r>
    </w:p>
    <w:p w14:paraId="3BCFA696" w14:textId="25F3FBAE" w:rsidR="00E60BD6" w:rsidRPr="00872564" w:rsidRDefault="00C950A9" w:rsidP="00F85ED0">
      <w:pPr>
        <w:pStyle w:val="1"/>
        <w:numPr>
          <w:ilvl w:val="0"/>
          <w:numId w:val="2"/>
        </w:numPr>
        <w:rPr>
          <w:rFonts w:ascii="Calibri" w:hAnsi="Calibri"/>
        </w:rPr>
      </w:pPr>
      <w:r>
        <w:rPr>
          <w:rFonts w:ascii="Calibri" w:hAnsi="Calibri"/>
        </w:rPr>
        <w:t>Discussion</w:t>
      </w:r>
    </w:p>
    <w:p w14:paraId="241E881B" w14:textId="42584435" w:rsidR="0055463E" w:rsidRPr="00034531" w:rsidRDefault="0055463E" w:rsidP="00A62EBB">
      <w:pPr>
        <w:jc w:val="both"/>
        <w:rPr>
          <w:b/>
          <w:u w:val="single"/>
          <w:lang w:val="en-GB" w:eastAsia="en-US"/>
        </w:rPr>
      </w:pPr>
      <w:r w:rsidRPr="00034531">
        <w:rPr>
          <w:b/>
          <w:u w:val="single"/>
          <w:lang w:val="en-GB" w:eastAsia="en-US"/>
        </w:rPr>
        <w:t>rangeToBestCell</w:t>
      </w:r>
    </w:p>
    <w:p w14:paraId="16B1A3E1" w14:textId="75A8D954" w:rsidR="00916F3C" w:rsidRDefault="00115B65" w:rsidP="00A62EBB">
      <w:pPr>
        <w:jc w:val="both"/>
        <w:rPr>
          <w:rFonts w:eastAsia="宋体"/>
          <w:sz w:val="21"/>
          <w:szCs w:val="21"/>
        </w:rPr>
      </w:pPr>
      <w:r>
        <w:rPr>
          <w:lang w:val="en-GB" w:eastAsia="en-US"/>
        </w:rPr>
        <w:t xml:space="preserve">When </w:t>
      </w:r>
      <w:r w:rsidRPr="00C950A9">
        <w:t>rangeToBestCell</w:t>
      </w:r>
      <w:r w:rsidRPr="00A500E3">
        <w:t xml:space="preserve"> is not configured</w:t>
      </w:r>
      <w:r w:rsidR="003D4B56">
        <w:rPr>
          <w:lang w:val="en-GB" w:eastAsia="en-US"/>
        </w:rPr>
        <w:t>,</w:t>
      </w:r>
      <w:r>
        <w:rPr>
          <w:lang w:val="en-GB" w:eastAsia="en-US"/>
        </w:rPr>
        <w:t xml:space="preserve"> the reason to add [3]dB margin is to avoid the ping-p</w:t>
      </w:r>
      <w:r w:rsidR="00DE38CC">
        <w:rPr>
          <w:lang w:val="en-GB" w:eastAsia="en-US"/>
        </w:rPr>
        <w:t>o</w:t>
      </w:r>
      <w:r>
        <w:rPr>
          <w:lang w:val="en-GB" w:eastAsia="en-US"/>
        </w:rPr>
        <w:t>ng selection between serving cell and target best cell because of measurement uncertainty</w:t>
      </w:r>
      <w:r w:rsidR="003D4B56">
        <w:rPr>
          <w:rFonts w:eastAsia="宋体"/>
          <w:sz w:val="21"/>
          <w:szCs w:val="21"/>
        </w:rPr>
        <w:t>.</w:t>
      </w:r>
      <w:r>
        <w:rPr>
          <w:rFonts w:eastAsia="宋体"/>
          <w:sz w:val="21"/>
          <w:szCs w:val="21"/>
        </w:rPr>
        <w:t xml:space="preserve"> </w:t>
      </w:r>
      <w:r w:rsidRPr="00115B65">
        <w:rPr>
          <w:lang w:val="en-GB" w:eastAsia="en-US"/>
        </w:rPr>
        <w:t>For example, in Figure 1, when the cell</w:t>
      </w:r>
      <w:r w:rsidR="00034531">
        <w:rPr>
          <w:lang w:val="en-GB" w:eastAsia="en-US"/>
        </w:rPr>
        <w:t xml:space="preserve"> 1</w:t>
      </w:r>
      <w:r w:rsidRPr="00115B65">
        <w:rPr>
          <w:lang w:val="en-GB" w:eastAsia="en-US"/>
        </w:rPr>
        <w:t>’s R</w:t>
      </w:r>
      <w:r w:rsidR="008A61EC">
        <w:rPr>
          <w:lang w:val="en-GB" w:eastAsia="en-US"/>
        </w:rPr>
        <w:t xml:space="preserve"> value</w:t>
      </w:r>
      <w:r w:rsidRPr="00115B65">
        <w:rPr>
          <w:lang w:val="en-GB" w:eastAsia="en-US"/>
        </w:rPr>
        <w:t xml:space="preserve"> is less than </w:t>
      </w:r>
      <w:r>
        <w:rPr>
          <w:lang w:val="en-GB" w:eastAsia="en-US"/>
        </w:rPr>
        <w:t>measurement uncertainty</w:t>
      </w:r>
      <w:r w:rsidR="008A61EC">
        <w:rPr>
          <w:lang w:val="en-GB" w:eastAsia="en-US"/>
        </w:rPr>
        <w:t xml:space="preserve"> plus serving cell’s R value</w:t>
      </w:r>
      <w:r>
        <w:rPr>
          <w:lang w:val="en-GB" w:eastAsia="en-US"/>
        </w:rPr>
        <w:t xml:space="preserve">, the UE won’t </w:t>
      </w:r>
      <w:r w:rsidR="008A61EC">
        <w:rPr>
          <w:lang w:val="en-GB" w:eastAsia="en-US"/>
        </w:rPr>
        <w:t>re</w:t>
      </w:r>
      <w:r>
        <w:rPr>
          <w:lang w:val="en-GB" w:eastAsia="en-US"/>
        </w:rPr>
        <w:t>select to this target cell</w:t>
      </w:r>
      <w:r w:rsidR="001C6D63">
        <w:rPr>
          <w:lang w:val="en-GB" w:eastAsia="en-US"/>
        </w:rPr>
        <w:t xml:space="preserve"> based on intra-frequency cell reselection requirement</w:t>
      </w:r>
      <w:r>
        <w:rPr>
          <w:lang w:val="en-GB" w:eastAsia="en-US"/>
        </w:rPr>
        <w:t xml:space="preserve">. </w:t>
      </w:r>
    </w:p>
    <w:p w14:paraId="6CD92316" w14:textId="0A92389A" w:rsidR="00C950A9" w:rsidRDefault="00C950A9" w:rsidP="00C950A9">
      <w:pPr>
        <w:jc w:val="center"/>
      </w:pPr>
      <w:r>
        <w:object w:dxaOrig="4741" w:dyaOrig="2011" w14:anchorId="3E638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3pt;height:100.8pt" o:ole="">
            <v:imagedata r:id="rId8" o:title=""/>
          </v:shape>
          <o:OLEObject Type="Embed" ProgID="Visio.Drawing.15" ShapeID="_x0000_i1025" DrawAspect="Content" ObjectID="_1618311388" r:id="rId9"/>
        </w:object>
      </w:r>
    </w:p>
    <w:p w14:paraId="433F748A" w14:textId="533AF002" w:rsidR="00A01AE5" w:rsidRDefault="00A01AE5" w:rsidP="00C950A9">
      <w:pPr>
        <w:jc w:val="center"/>
        <w:rPr>
          <w:rFonts w:eastAsia="宋体"/>
          <w:sz w:val="21"/>
          <w:szCs w:val="21"/>
        </w:rPr>
      </w:pPr>
      <w:r w:rsidRPr="00437A25">
        <w:t xml:space="preserve">Figure </w:t>
      </w:r>
      <w:r w:rsidR="0071314E">
        <w:rPr>
          <w:noProof/>
        </w:rPr>
        <w:fldChar w:fldCharType="begin"/>
      </w:r>
      <w:r w:rsidR="0071314E">
        <w:rPr>
          <w:noProof/>
        </w:rPr>
        <w:instrText xml:space="preserve"> SEQ Figure \* ARABIC </w:instrText>
      </w:r>
      <w:r w:rsidR="0071314E">
        <w:rPr>
          <w:noProof/>
        </w:rPr>
        <w:fldChar w:fldCharType="separate"/>
      </w:r>
      <w:r>
        <w:rPr>
          <w:noProof/>
        </w:rPr>
        <w:t>1</w:t>
      </w:r>
      <w:r w:rsidR="0071314E">
        <w:rPr>
          <w:noProof/>
        </w:rPr>
        <w:fldChar w:fldCharType="end"/>
      </w:r>
      <w:r w:rsidRPr="00437A25">
        <w:t>.</w:t>
      </w:r>
      <w:r w:rsidR="00A70B8D">
        <w:t xml:space="preserve"> Cell reselection when </w:t>
      </w:r>
      <w:r w:rsidR="00A70B8D" w:rsidRPr="00C950A9">
        <w:t>rangeToBestCell</w:t>
      </w:r>
      <w:r w:rsidR="00A70B8D" w:rsidRPr="00A500E3">
        <w:t xml:space="preserve"> is not configured</w:t>
      </w:r>
      <w:r w:rsidR="00A70B8D">
        <w:t xml:space="preserve"> </w:t>
      </w:r>
    </w:p>
    <w:p w14:paraId="6A644A59" w14:textId="37141BB4" w:rsidR="003D4B56" w:rsidRDefault="003D4B56" w:rsidP="00A62EBB">
      <w:pPr>
        <w:jc w:val="both"/>
        <w:rPr>
          <w:b/>
          <w:i/>
          <w:szCs w:val="20"/>
          <w:lang w:eastAsia="x-none"/>
        </w:rPr>
      </w:pPr>
      <w:bookmarkStart w:id="0" w:name="_Ref536692254"/>
      <w:r w:rsidRPr="006C703E">
        <w:rPr>
          <w:b/>
          <w:i/>
          <w:szCs w:val="20"/>
          <w:lang w:eastAsia="x-none"/>
        </w:rPr>
        <w:t xml:space="preserve">Observation </w:t>
      </w:r>
      <w:r w:rsidRPr="006C703E">
        <w:rPr>
          <w:b/>
          <w:i/>
          <w:szCs w:val="20"/>
          <w:lang w:eastAsia="x-none"/>
        </w:rPr>
        <w:fldChar w:fldCharType="begin"/>
      </w:r>
      <w:r w:rsidRPr="006C703E">
        <w:rPr>
          <w:b/>
          <w:i/>
          <w:szCs w:val="20"/>
          <w:lang w:eastAsia="x-none"/>
        </w:rPr>
        <w:instrText xml:space="preserve"> SEQ Observation \* ARABIC </w:instrText>
      </w:r>
      <w:r w:rsidRPr="006C703E">
        <w:rPr>
          <w:b/>
          <w:i/>
          <w:szCs w:val="20"/>
          <w:lang w:eastAsia="x-none"/>
        </w:rPr>
        <w:fldChar w:fldCharType="separate"/>
      </w:r>
      <w:r w:rsidR="00297E9D">
        <w:rPr>
          <w:b/>
          <w:i/>
          <w:noProof/>
          <w:szCs w:val="20"/>
          <w:lang w:eastAsia="x-none"/>
        </w:rPr>
        <w:t>1</w:t>
      </w:r>
      <w:r w:rsidRPr="006C703E">
        <w:rPr>
          <w:b/>
          <w:i/>
          <w:szCs w:val="20"/>
          <w:lang w:eastAsia="x-none"/>
        </w:rPr>
        <w:fldChar w:fldCharType="end"/>
      </w:r>
      <w:r w:rsidRPr="006C703E">
        <w:rPr>
          <w:b/>
          <w:i/>
          <w:szCs w:val="20"/>
          <w:lang w:eastAsia="x-none"/>
        </w:rPr>
        <w:t xml:space="preserve">: </w:t>
      </w:r>
      <w:r w:rsidR="00115B65">
        <w:rPr>
          <w:b/>
          <w:i/>
          <w:szCs w:val="20"/>
          <w:lang w:eastAsia="x-none"/>
        </w:rPr>
        <w:t xml:space="preserve">The measurement margin added </w:t>
      </w:r>
      <w:r w:rsidR="00A70B8D">
        <w:rPr>
          <w:b/>
          <w:i/>
          <w:szCs w:val="20"/>
          <w:lang w:eastAsia="x-none"/>
        </w:rPr>
        <w:t>to</w:t>
      </w:r>
      <w:r w:rsidR="00115B65">
        <w:rPr>
          <w:b/>
          <w:i/>
          <w:szCs w:val="20"/>
          <w:lang w:eastAsia="x-none"/>
        </w:rPr>
        <w:t xml:space="preserve"> the target best cell’s R </w:t>
      </w:r>
      <w:r w:rsidR="00A70B8D">
        <w:rPr>
          <w:b/>
          <w:i/>
          <w:szCs w:val="20"/>
          <w:lang w:eastAsia="x-none"/>
        </w:rPr>
        <w:t xml:space="preserve">velue </w:t>
      </w:r>
      <w:r w:rsidR="00115B65">
        <w:rPr>
          <w:b/>
          <w:i/>
          <w:szCs w:val="20"/>
          <w:lang w:eastAsia="x-none"/>
        </w:rPr>
        <w:t>is to avoid the ping-p</w:t>
      </w:r>
      <w:r w:rsidR="00DE38CC">
        <w:rPr>
          <w:b/>
          <w:i/>
          <w:szCs w:val="20"/>
          <w:lang w:eastAsia="x-none"/>
        </w:rPr>
        <w:t>o</w:t>
      </w:r>
      <w:r w:rsidR="00115B65">
        <w:rPr>
          <w:b/>
          <w:i/>
          <w:szCs w:val="20"/>
          <w:lang w:eastAsia="x-none"/>
        </w:rPr>
        <w:t xml:space="preserve">ng selection between </w:t>
      </w:r>
      <w:r w:rsidR="00115B65" w:rsidRPr="00115B65">
        <w:rPr>
          <w:b/>
          <w:i/>
          <w:szCs w:val="20"/>
          <w:lang w:eastAsia="x-none"/>
        </w:rPr>
        <w:t>serving cell and target best cell</w:t>
      </w:r>
      <w:r w:rsidRPr="006C703E">
        <w:rPr>
          <w:b/>
          <w:i/>
          <w:szCs w:val="20"/>
          <w:lang w:eastAsia="x-none"/>
        </w:rPr>
        <w:t>.</w:t>
      </w:r>
      <w:bookmarkEnd w:id="0"/>
    </w:p>
    <w:p w14:paraId="3CDE7992" w14:textId="2FCFEB8E" w:rsidR="00EB341B" w:rsidRDefault="00115B65" w:rsidP="00A62EBB">
      <w:pPr>
        <w:jc w:val="both"/>
      </w:pPr>
      <w:r>
        <w:rPr>
          <w:lang w:val="en-GB" w:eastAsia="en-US"/>
        </w:rPr>
        <w:t>When</w:t>
      </w:r>
      <w:r>
        <w:rPr>
          <w:rFonts w:hint="eastAsia"/>
          <w:lang w:val="en-GB" w:eastAsia="en-US"/>
        </w:rPr>
        <w:t xml:space="preserve"> </w:t>
      </w:r>
      <w:r w:rsidRPr="00C950A9">
        <w:t>rangeToBestCell</w:t>
      </w:r>
      <w:r w:rsidRPr="00A500E3">
        <w:t xml:space="preserve"> is configured</w:t>
      </w:r>
      <w:r>
        <w:rPr>
          <w:lang w:val="en-GB" w:eastAsia="en-US"/>
        </w:rPr>
        <w:t>, UE should decide which target cel</w:t>
      </w:r>
      <w:r w:rsidR="00EB341B">
        <w:rPr>
          <w:lang w:val="en-GB" w:eastAsia="en-US"/>
        </w:rPr>
        <w:t>ls</w:t>
      </w:r>
      <w:r>
        <w:rPr>
          <w:lang w:val="en-GB" w:eastAsia="en-US"/>
        </w:rPr>
        <w:t xml:space="preserve"> </w:t>
      </w:r>
      <w:r w:rsidR="00EB341B">
        <w:rPr>
          <w:lang w:val="en-GB" w:eastAsia="en-US"/>
        </w:rPr>
        <w:t>are possibly</w:t>
      </w:r>
      <w:r>
        <w:rPr>
          <w:lang w:val="en-GB" w:eastAsia="en-US"/>
        </w:rPr>
        <w:t xml:space="preserve"> reselected by comparing with the threshold (</w:t>
      </w:r>
      <w:r w:rsidRPr="00EB341B">
        <w:rPr>
          <w:i/>
          <w:lang w:val="en-GB" w:eastAsia="en-US"/>
        </w:rPr>
        <w:t>R</w:t>
      </w:r>
      <w:r>
        <w:rPr>
          <w:lang w:val="en-GB" w:eastAsia="en-US"/>
        </w:rPr>
        <w:t xml:space="preserve"> of best cell – </w:t>
      </w:r>
      <w:r w:rsidRPr="00EB341B">
        <w:rPr>
          <w:i/>
        </w:rPr>
        <w:t>rangeToBestCell</w:t>
      </w:r>
      <w:r>
        <w:t>).</w:t>
      </w:r>
      <w:r w:rsidR="00EB341B">
        <w:t xml:space="preserve"> The candidate reselected cells should </w:t>
      </w:r>
      <w:r w:rsidR="00B21666">
        <w:t>have</w:t>
      </w:r>
      <w:r w:rsidR="00EB341B">
        <w:t xml:space="preserve"> R value larger than this threshold. After that, UE should select the cell with the highest number of beams</w:t>
      </w:r>
      <w:r w:rsidR="009605A8">
        <w:t>.</w:t>
      </w:r>
      <w:r w:rsidR="00EB341B">
        <w:t xml:space="preserve"> </w:t>
      </w:r>
      <w:r w:rsidR="009605A8">
        <w:t xml:space="preserve">Only the cells with beam number higher than the threshold </w:t>
      </w:r>
      <w:r w:rsidR="009605A8" w:rsidRPr="00A500E3">
        <w:rPr>
          <w:i/>
        </w:rPr>
        <w:t>absThreshSS-BlocksConsolidation</w:t>
      </w:r>
      <w:r w:rsidR="009605A8">
        <w:rPr>
          <w:i/>
        </w:rPr>
        <w:t xml:space="preserve"> </w:t>
      </w:r>
      <w:r w:rsidR="009605A8">
        <w:t>are considered.</w:t>
      </w:r>
      <w:r w:rsidR="00EB341B">
        <w:t xml:space="preserve"> </w:t>
      </w:r>
    </w:p>
    <w:p w14:paraId="229A8506" w14:textId="669ACD9B" w:rsidR="001F0DEA" w:rsidRDefault="00912971" w:rsidP="00A62EBB">
      <w:pPr>
        <w:jc w:val="both"/>
      </w:pPr>
      <w:r>
        <w:lastRenderedPageBreak/>
        <w:t xml:space="preserve">In our view, the </w:t>
      </w:r>
      <w:r w:rsidRPr="00EB341B">
        <w:rPr>
          <w:i/>
          <w:lang w:val="en-GB" w:eastAsia="en-US"/>
        </w:rPr>
        <w:t>R</w:t>
      </w:r>
      <w:r>
        <w:rPr>
          <w:lang w:val="en-GB" w:eastAsia="en-US"/>
        </w:rPr>
        <w:t xml:space="preserve"> value of best cell</w:t>
      </w:r>
      <w:r>
        <w:t xml:space="preserve"> can be determined irrelevant to the measurement uncertainty. </w:t>
      </w:r>
      <w:r w:rsidR="00EB341B">
        <w:t>UE doesn’t need to check whether the best cell is effective by introducing measurement uncertainty because</w:t>
      </w:r>
      <w:r w:rsidR="001F0DEA">
        <w:t xml:space="preserve"> the intention to use the </w:t>
      </w:r>
      <w:r w:rsidR="001F0DEA" w:rsidRPr="001F0DEA">
        <w:rPr>
          <w:i/>
        </w:rPr>
        <w:t>R</w:t>
      </w:r>
      <w:r w:rsidR="001F0DEA">
        <w:t xml:space="preserve"> value of the best cell is to </w:t>
      </w:r>
      <w:r w:rsidR="00645DF8">
        <w:t xml:space="preserve">further </w:t>
      </w:r>
      <w:r w:rsidR="001F0DEA">
        <w:t xml:space="preserve">calculate the threshold </w:t>
      </w:r>
      <w:r w:rsidR="001F0DEA">
        <w:rPr>
          <w:lang w:val="en-GB" w:eastAsia="en-US"/>
        </w:rPr>
        <w:t>(</w:t>
      </w:r>
      <w:r w:rsidR="001F0DEA" w:rsidRPr="00EB341B">
        <w:rPr>
          <w:i/>
          <w:lang w:val="en-GB" w:eastAsia="en-US"/>
        </w:rPr>
        <w:t>R</w:t>
      </w:r>
      <w:r w:rsidR="001F0DEA">
        <w:rPr>
          <w:lang w:val="en-GB" w:eastAsia="en-US"/>
        </w:rPr>
        <w:t xml:space="preserve"> of best cell – </w:t>
      </w:r>
      <w:r w:rsidR="001F0DEA" w:rsidRPr="00EB341B">
        <w:rPr>
          <w:i/>
        </w:rPr>
        <w:t>rangeToBestCell</w:t>
      </w:r>
      <w:r w:rsidR="001F0DEA">
        <w:t>). For example, in the figure 2, cell 2’s R value is not less than cell</w:t>
      </w:r>
      <w:r w:rsidR="00A01AE5">
        <w:t xml:space="preserve"> 1</w:t>
      </w:r>
      <w:r w:rsidR="001F0DEA">
        <w:t xml:space="preserve">’s </w:t>
      </w:r>
      <w:r w:rsidR="00A01AE5">
        <w:t>(</w:t>
      </w:r>
      <w:r w:rsidR="001F0DEA">
        <w:t>R value</w:t>
      </w:r>
      <w:r w:rsidR="00A01AE5">
        <w:t xml:space="preserve">-3dB), but UE obviously should use cell 1’s R value to calculate the cell reselection threshold </w:t>
      </w:r>
      <w:r w:rsidR="00A01AE5">
        <w:rPr>
          <w:lang w:val="en-GB" w:eastAsia="en-US"/>
        </w:rPr>
        <w:t>(</w:t>
      </w:r>
      <w:r w:rsidR="00A01AE5" w:rsidRPr="00EB341B">
        <w:rPr>
          <w:i/>
          <w:lang w:val="en-GB" w:eastAsia="en-US"/>
        </w:rPr>
        <w:t>R</w:t>
      </w:r>
      <w:r w:rsidR="00A01AE5">
        <w:rPr>
          <w:lang w:val="en-GB" w:eastAsia="en-US"/>
        </w:rPr>
        <w:t xml:space="preserve"> of best cell – </w:t>
      </w:r>
      <w:r w:rsidR="00A01AE5" w:rsidRPr="00EB341B">
        <w:rPr>
          <w:i/>
        </w:rPr>
        <w:t>rangeToBestCell</w:t>
      </w:r>
      <w:r w:rsidR="00A01AE5">
        <w:t xml:space="preserve">). </w:t>
      </w:r>
      <w:r w:rsidR="00EB341B">
        <w:t xml:space="preserve"> </w:t>
      </w:r>
    </w:p>
    <w:p w14:paraId="385B8999" w14:textId="026408E4" w:rsidR="001C6D63" w:rsidRDefault="00EB341B" w:rsidP="00A62EBB">
      <w:pPr>
        <w:jc w:val="both"/>
        <w:rPr>
          <w:b/>
          <w:i/>
          <w:szCs w:val="20"/>
          <w:lang w:eastAsia="x-none"/>
        </w:rPr>
      </w:pPr>
      <w:bookmarkStart w:id="1" w:name="_Ref4846675"/>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E30EAE">
        <w:rPr>
          <w:b/>
          <w:i/>
          <w:noProof/>
          <w:szCs w:val="20"/>
          <w:lang w:eastAsia="x-none"/>
        </w:rPr>
        <w:t>1</w:t>
      </w:r>
      <w:r w:rsidRPr="006C703E">
        <w:rPr>
          <w:b/>
          <w:i/>
          <w:szCs w:val="20"/>
          <w:lang w:eastAsia="x-none"/>
        </w:rPr>
        <w:fldChar w:fldCharType="end"/>
      </w:r>
      <w:r w:rsidRPr="006C703E">
        <w:rPr>
          <w:b/>
          <w:i/>
          <w:szCs w:val="20"/>
          <w:lang w:eastAsia="x-none"/>
        </w:rPr>
        <w:t>:</w:t>
      </w:r>
      <w:r>
        <w:rPr>
          <w:b/>
          <w:i/>
          <w:szCs w:val="20"/>
          <w:lang w:eastAsia="x-none"/>
        </w:rPr>
        <w:t xml:space="preserve"> Do not introduc</w:t>
      </w:r>
      <w:r w:rsidR="00E30EAE">
        <w:rPr>
          <w:b/>
          <w:i/>
          <w:szCs w:val="20"/>
          <w:lang w:eastAsia="x-none"/>
        </w:rPr>
        <w:t>e</w:t>
      </w:r>
      <w:r>
        <w:rPr>
          <w:b/>
          <w:i/>
          <w:szCs w:val="20"/>
          <w:lang w:eastAsia="x-none"/>
        </w:rPr>
        <w:t xml:space="preserve"> the </w:t>
      </w:r>
      <w:r w:rsidR="009605A8">
        <w:rPr>
          <w:b/>
          <w:i/>
          <w:szCs w:val="20"/>
          <w:lang w:eastAsia="x-none"/>
        </w:rPr>
        <w:t xml:space="preserve">margin due to </w:t>
      </w:r>
      <w:r>
        <w:rPr>
          <w:b/>
          <w:i/>
          <w:szCs w:val="20"/>
          <w:lang w:eastAsia="x-none"/>
        </w:rPr>
        <w:t xml:space="preserve">measurement uncertainty for selecting the best cell when </w:t>
      </w:r>
      <w:r w:rsidRPr="00EB341B">
        <w:rPr>
          <w:b/>
          <w:i/>
          <w:szCs w:val="20"/>
          <w:lang w:eastAsia="x-none"/>
        </w:rPr>
        <w:t>rangeToBestCell is configured</w:t>
      </w:r>
      <w:r>
        <w:rPr>
          <w:b/>
          <w:i/>
          <w:szCs w:val="20"/>
          <w:lang w:eastAsia="x-none"/>
        </w:rPr>
        <w:t>.</w:t>
      </w:r>
      <w:bookmarkEnd w:id="1"/>
    </w:p>
    <w:p w14:paraId="40113024" w14:textId="77777777" w:rsidR="001C6D63" w:rsidRDefault="001C6D63" w:rsidP="00A62EBB">
      <w:pPr>
        <w:jc w:val="both"/>
        <w:rPr>
          <w:szCs w:val="20"/>
          <w:lang w:eastAsia="x-none"/>
        </w:rPr>
      </w:pPr>
      <w:r>
        <w:rPr>
          <w:szCs w:val="20"/>
          <w:lang w:eastAsia="x-none"/>
        </w:rPr>
        <w:t>In last meeting, there are three options for defining the requirement in RAN4 as follow.</w:t>
      </w:r>
    </w:p>
    <w:p w14:paraId="7B22B80E" w14:textId="5E328FC6" w:rsidR="001C6D63" w:rsidRPr="00912971" w:rsidRDefault="001C6D63" w:rsidP="00912971">
      <w:pPr>
        <w:pStyle w:val="af3"/>
        <w:numPr>
          <w:ilvl w:val="0"/>
          <w:numId w:val="15"/>
        </w:numPr>
        <w:jc w:val="both"/>
        <w:rPr>
          <w:szCs w:val="20"/>
          <w:lang w:eastAsia="x-none"/>
        </w:rPr>
      </w:pPr>
      <w:r w:rsidRPr="00912971">
        <w:rPr>
          <w:szCs w:val="20"/>
          <w:lang w:eastAsia="x-none"/>
        </w:rPr>
        <w:t>Directly re-use RAN2’s cell reselection criteria without margin for the requirement;</w:t>
      </w:r>
    </w:p>
    <w:p w14:paraId="7D9C7665" w14:textId="1CD5BDA1" w:rsidR="002D10F6" w:rsidRPr="00912971" w:rsidRDefault="002D10F6" w:rsidP="002D10F6">
      <w:pPr>
        <w:pStyle w:val="af3"/>
        <w:numPr>
          <w:ilvl w:val="0"/>
          <w:numId w:val="15"/>
        </w:numPr>
        <w:jc w:val="both"/>
        <w:rPr>
          <w:szCs w:val="20"/>
          <w:lang w:eastAsia="x-none"/>
        </w:rPr>
      </w:pPr>
      <w:r w:rsidRPr="00912971">
        <w:rPr>
          <w:szCs w:val="20"/>
          <w:lang w:eastAsia="x-none"/>
        </w:rPr>
        <w:t xml:space="preserve">Directly re-use RAN2’s cell reselection criteria without margin but the target cell should 3dB better ranked than serving cell; </w:t>
      </w:r>
    </w:p>
    <w:p w14:paraId="0EDDCD7E" w14:textId="099DEAFF" w:rsidR="001C6D63" w:rsidRPr="00912971" w:rsidRDefault="00FC591F" w:rsidP="00912971">
      <w:pPr>
        <w:pStyle w:val="af3"/>
        <w:numPr>
          <w:ilvl w:val="0"/>
          <w:numId w:val="15"/>
        </w:numPr>
        <w:jc w:val="both"/>
        <w:rPr>
          <w:szCs w:val="20"/>
          <w:lang w:eastAsia="x-none"/>
        </w:rPr>
      </w:pPr>
      <w:r w:rsidRPr="00912971">
        <w:rPr>
          <w:szCs w:val="20"/>
          <w:lang w:eastAsia="x-none"/>
        </w:rPr>
        <w:t>Directly re-use RAN2’s cell reselection criteria with margin for the requirement</w:t>
      </w:r>
      <w:r w:rsidR="002D10F6" w:rsidRPr="00912971">
        <w:rPr>
          <w:szCs w:val="20"/>
          <w:lang w:eastAsia="x-none"/>
        </w:rPr>
        <w:t>.</w:t>
      </w:r>
    </w:p>
    <w:p w14:paraId="49B3EA66" w14:textId="4DC61B37" w:rsidR="005A7103" w:rsidRDefault="005A7103" w:rsidP="00A62EBB">
      <w:pPr>
        <w:jc w:val="both"/>
      </w:pPr>
      <w:r>
        <w:t>Take an</w:t>
      </w:r>
      <w:r w:rsidR="00EF602C">
        <w:t xml:space="preserve"> example in </w:t>
      </w:r>
      <w:r w:rsidR="00AC2427">
        <w:t xml:space="preserve">Figure </w:t>
      </w:r>
      <w:r w:rsidR="00EF602C">
        <w:t xml:space="preserve">2, </w:t>
      </w:r>
    </w:p>
    <w:p w14:paraId="3135AAB5" w14:textId="0A9199C6" w:rsidR="005A7103" w:rsidRDefault="00EF602C" w:rsidP="00FC591F">
      <w:pPr>
        <w:pStyle w:val="af3"/>
        <w:numPr>
          <w:ilvl w:val="0"/>
          <w:numId w:val="16"/>
        </w:numPr>
        <w:jc w:val="both"/>
      </w:pPr>
      <w:r>
        <w:t xml:space="preserve">cell 1, cell 2, cell 3’s R values are all </w:t>
      </w:r>
      <w:r w:rsidR="00391ADE">
        <w:t xml:space="preserve">higher </w:t>
      </w:r>
      <w:r>
        <w:t xml:space="preserve">than the threshold </w:t>
      </w:r>
      <w:r w:rsidRPr="005A7103">
        <w:rPr>
          <w:lang w:val="en-GB"/>
        </w:rPr>
        <w:t>(</w:t>
      </w:r>
      <w:r w:rsidRPr="005A7103">
        <w:rPr>
          <w:i/>
          <w:lang w:val="en-GB"/>
        </w:rPr>
        <w:t>R</w:t>
      </w:r>
      <w:r w:rsidRPr="005A7103">
        <w:rPr>
          <w:lang w:val="en-GB"/>
        </w:rPr>
        <w:t xml:space="preserve"> of best cell – </w:t>
      </w:r>
      <w:r w:rsidRPr="005A7103">
        <w:rPr>
          <w:i/>
        </w:rPr>
        <w:t>rangeToBestCell</w:t>
      </w:r>
      <w:r>
        <w:t>)</w:t>
      </w:r>
      <w:r w:rsidR="00696503">
        <w:t xml:space="preserve"> in T1, but Cell 3’s R value will be </w:t>
      </w:r>
      <w:r w:rsidR="00391ADE">
        <w:t xml:space="preserve">lower </w:t>
      </w:r>
      <w:r w:rsidR="00696503">
        <w:t>than the threshold in T2 due to measurement uncertainty</w:t>
      </w:r>
      <w:r>
        <w:t xml:space="preserve">. </w:t>
      </w:r>
    </w:p>
    <w:p w14:paraId="2BEE0CC0" w14:textId="72E2BB97" w:rsidR="00EF602C" w:rsidRDefault="00EF602C" w:rsidP="00FC591F">
      <w:pPr>
        <w:pStyle w:val="af3"/>
        <w:numPr>
          <w:ilvl w:val="0"/>
          <w:numId w:val="16"/>
        </w:numPr>
        <w:jc w:val="both"/>
      </w:pPr>
      <w:r>
        <w:t>The beam number of these three cells is sorted as Cell 3&gt;Cell 2&gt;Cell 1. Cell 1 is the serving cell, and cell 2 and cell 3 are target intra-frequency cells.</w:t>
      </w:r>
      <w:r w:rsidR="00696503">
        <w:t xml:space="preserve"> </w:t>
      </w:r>
    </w:p>
    <w:p w14:paraId="758AA1FE" w14:textId="74C9B097" w:rsidR="00A01AE5" w:rsidRPr="00A01AE5" w:rsidRDefault="00EF602C" w:rsidP="00A62EBB">
      <w:pPr>
        <w:jc w:val="both"/>
      </w:pPr>
      <w:r>
        <w:rPr>
          <w:szCs w:val="20"/>
          <w:lang w:eastAsia="x-none"/>
        </w:rPr>
        <w:t xml:space="preserve">For option 1, it is obviously that UE </w:t>
      </w:r>
      <w:r w:rsidR="009660E2">
        <w:rPr>
          <w:szCs w:val="20"/>
          <w:lang w:eastAsia="x-none"/>
        </w:rPr>
        <w:t>will suffer</w:t>
      </w:r>
      <w:r>
        <w:rPr>
          <w:szCs w:val="20"/>
          <w:lang w:eastAsia="x-none"/>
        </w:rPr>
        <w:t xml:space="preserve"> ping-pong </w:t>
      </w:r>
      <w:r w:rsidR="009660E2">
        <w:rPr>
          <w:szCs w:val="20"/>
          <w:lang w:eastAsia="x-none"/>
        </w:rPr>
        <w:t xml:space="preserve">to </w:t>
      </w:r>
      <w:r>
        <w:rPr>
          <w:szCs w:val="20"/>
          <w:lang w:eastAsia="x-none"/>
        </w:rPr>
        <w:t xml:space="preserve">reselect the target cell </w:t>
      </w:r>
      <w:r w:rsidR="003A454B">
        <w:rPr>
          <w:szCs w:val="20"/>
          <w:lang w:eastAsia="x-none"/>
        </w:rPr>
        <w:t xml:space="preserve">between Cell 3 and Cell 2 </w:t>
      </w:r>
      <w:r>
        <w:rPr>
          <w:szCs w:val="20"/>
          <w:lang w:eastAsia="x-none"/>
        </w:rPr>
        <w:t>in the figure below when no additional margin is introduced in RAN4 requirement.</w:t>
      </w:r>
      <w:r w:rsidR="003A454B">
        <w:rPr>
          <w:szCs w:val="20"/>
          <w:lang w:eastAsia="x-none"/>
        </w:rPr>
        <w:t xml:space="preserve"> For option </w:t>
      </w:r>
      <w:r w:rsidR="002D10F6">
        <w:rPr>
          <w:szCs w:val="20"/>
          <w:lang w:eastAsia="x-none"/>
        </w:rPr>
        <w:t>2</w:t>
      </w:r>
      <w:r w:rsidR="003A454B">
        <w:rPr>
          <w:szCs w:val="20"/>
          <w:lang w:eastAsia="x-none"/>
        </w:rPr>
        <w:t>, considering serving cell (Cell 1) always has the best R value, UE won’t reselect to Cell 2 or Cell 3 even Cell 3 and Cell 2’s beam number</w:t>
      </w:r>
      <w:r w:rsidR="002D10F6">
        <w:rPr>
          <w:szCs w:val="20"/>
          <w:lang w:eastAsia="x-none"/>
        </w:rPr>
        <w:t xml:space="preserve"> larger than Cell 1 but this UE’s behavior is not aligned with RAN2’s spec to select the largest beam number Cell to camp on.</w:t>
      </w:r>
      <w:r w:rsidR="002D10F6">
        <w:t xml:space="preserve"> Thus</w:t>
      </w:r>
      <w:r w:rsidR="00A01AE5">
        <w:t xml:space="preserve">, </w:t>
      </w:r>
      <w:r w:rsidR="002D10F6">
        <w:t xml:space="preserve">for option </w:t>
      </w:r>
      <w:r w:rsidR="00FC591F">
        <w:t>3</w:t>
      </w:r>
      <w:r w:rsidR="00A01AE5">
        <w:t xml:space="preserve">, </w:t>
      </w:r>
      <w:r w:rsidR="002D10F6">
        <w:t>considering</w:t>
      </w:r>
      <w:r w:rsidR="00A01AE5">
        <w:t xml:space="preserve"> the </w:t>
      </w:r>
      <w:r w:rsidR="001C6D63">
        <w:t xml:space="preserve">relative </w:t>
      </w:r>
      <w:r w:rsidR="00A01AE5">
        <w:t>measurement uncertainty (comparing with a</w:t>
      </w:r>
      <w:r w:rsidR="001C6D63">
        <w:t>nother cell’s R value</w:t>
      </w:r>
      <w:r w:rsidR="00A01AE5">
        <w:t>), cell 3 can’t be in the candidate list.</w:t>
      </w:r>
      <w:r w:rsidR="002D10F6">
        <w:t xml:space="preserve"> UE should reselect to the largest beam number cell in the candidate list – Cell 2. </w:t>
      </w:r>
      <w:r w:rsidR="00A01AE5">
        <w:t xml:space="preserve"> </w:t>
      </w:r>
    </w:p>
    <w:p w14:paraId="7F7FAE74" w14:textId="61B8F452" w:rsidR="00242DC1" w:rsidRDefault="00EF602C" w:rsidP="00242DC1">
      <w:pPr>
        <w:jc w:val="center"/>
      </w:pPr>
      <w:r w:rsidRPr="00EF602C">
        <w:t xml:space="preserve"> </w:t>
      </w:r>
      <w:r>
        <w:object w:dxaOrig="8371" w:dyaOrig="3286" w14:anchorId="5665C692">
          <v:shape id="_x0000_i1026" type="#_x0000_t75" style="width:418.85pt;height:164.05pt" o:ole="">
            <v:imagedata r:id="rId10" o:title=""/>
          </v:shape>
          <o:OLEObject Type="Embed" ProgID="Visio.Drawing.15" ShapeID="_x0000_i1026" DrawAspect="Content" ObjectID="_1618311389" r:id="rId11"/>
        </w:object>
      </w:r>
    </w:p>
    <w:p w14:paraId="37C32BC6" w14:textId="1B06018F" w:rsidR="00A01AE5" w:rsidRPr="006C703E" w:rsidRDefault="00A01AE5" w:rsidP="00242DC1">
      <w:pPr>
        <w:jc w:val="center"/>
        <w:rPr>
          <w:b/>
          <w:i/>
          <w:szCs w:val="20"/>
          <w:lang w:eastAsia="x-none"/>
        </w:rPr>
      </w:pPr>
      <w:r w:rsidRPr="00437A25">
        <w:t xml:space="preserve">Figure </w:t>
      </w:r>
      <w:r w:rsidR="0071314E">
        <w:rPr>
          <w:noProof/>
        </w:rPr>
        <w:fldChar w:fldCharType="begin"/>
      </w:r>
      <w:r w:rsidR="0071314E">
        <w:rPr>
          <w:noProof/>
        </w:rPr>
        <w:instrText xml:space="preserve"> SEQ Figure \* ARABIC </w:instrText>
      </w:r>
      <w:r w:rsidR="0071314E">
        <w:rPr>
          <w:noProof/>
        </w:rPr>
        <w:fldChar w:fldCharType="separate"/>
      </w:r>
      <w:r>
        <w:rPr>
          <w:noProof/>
        </w:rPr>
        <w:t>2</w:t>
      </w:r>
      <w:r w:rsidR="0071314E">
        <w:rPr>
          <w:noProof/>
        </w:rPr>
        <w:fldChar w:fldCharType="end"/>
      </w:r>
      <w:r w:rsidRPr="00437A25">
        <w:t>.</w:t>
      </w:r>
      <w:r w:rsidR="00A70B8D">
        <w:t xml:space="preserve"> Cell reselection when </w:t>
      </w:r>
      <w:r w:rsidR="00A70B8D" w:rsidRPr="00C950A9">
        <w:t>rangeToBestCell</w:t>
      </w:r>
      <w:r w:rsidR="00A70B8D" w:rsidRPr="00A500E3">
        <w:t xml:space="preserve"> is configured</w:t>
      </w:r>
    </w:p>
    <w:p w14:paraId="2A6527F3" w14:textId="0712BA24" w:rsidR="003D4B56" w:rsidRDefault="003D4B56" w:rsidP="003D4B56">
      <w:pPr>
        <w:jc w:val="both"/>
        <w:rPr>
          <w:b/>
          <w:i/>
          <w:szCs w:val="20"/>
          <w:lang w:eastAsia="x-none"/>
        </w:rPr>
      </w:pPr>
      <w:bookmarkStart w:id="2" w:name="_Ref536692276"/>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E30EAE">
        <w:rPr>
          <w:b/>
          <w:i/>
          <w:noProof/>
          <w:szCs w:val="20"/>
          <w:lang w:eastAsia="x-none"/>
        </w:rPr>
        <w:t>2</w:t>
      </w:r>
      <w:r w:rsidRPr="006C703E">
        <w:rPr>
          <w:b/>
          <w:i/>
          <w:szCs w:val="20"/>
          <w:lang w:eastAsia="x-none"/>
        </w:rPr>
        <w:fldChar w:fldCharType="end"/>
      </w:r>
      <w:r w:rsidRPr="006C703E">
        <w:rPr>
          <w:b/>
          <w:i/>
          <w:szCs w:val="20"/>
          <w:lang w:eastAsia="x-none"/>
        </w:rPr>
        <w:t xml:space="preserve">: RAN4 should introduce </w:t>
      </w:r>
      <w:r w:rsidR="00A01AE5">
        <w:rPr>
          <w:b/>
          <w:i/>
          <w:szCs w:val="20"/>
          <w:lang w:eastAsia="x-none"/>
        </w:rPr>
        <w:t xml:space="preserve">measurement uncertainty to compare the candidate reselected cells’ R value with the threshold </w:t>
      </w:r>
      <w:r w:rsidR="00A01AE5" w:rsidRPr="00A01AE5">
        <w:rPr>
          <w:b/>
          <w:i/>
          <w:szCs w:val="20"/>
          <w:lang w:eastAsia="x-none"/>
        </w:rPr>
        <w:t xml:space="preserve">(R of best cell – rangeToBestCell) </w:t>
      </w:r>
      <w:r w:rsidR="00A01AE5">
        <w:rPr>
          <w:b/>
          <w:i/>
          <w:szCs w:val="20"/>
          <w:lang w:eastAsia="x-none"/>
        </w:rPr>
        <w:t xml:space="preserve">when </w:t>
      </w:r>
      <w:r w:rsidR="00A01AE5" w:rsidRPr="00EB341B">
        <w:rPr>
          <w:b/>
          <w:i/>
          <w:szCs w:val="20"/>
          <w:lang w:eastAsia="x-none"/>
        </w:rPr>
        <w:t>rangeToBestCell is configured</w:t>
      </w:r>
      <w:r w:rsidRPr="006C703E">
        <w:rPr>
          <w:b/>
          <w:i/>
          <w:szCs w:val="20"/>
          <w:lang w:eastAsia="x-none"/>
        </w:rPr>
        <w:t>.</w:t>
      </w:r>
      <w:bookmarkEnd w:id="2"/>
    </w:p>
    <w:p w14:paraId="4BDAECE3" w14:textId="77777777" w:rsidR="0055463E" w:rsidRDefault="0055463E" w:rsidP="0055463E">
      <w:pPr>
        <w:autoSpaceDE w:val="0"/>
        <w:autoSpaceDN w:val="0"/>
        <w:adjustRightInd w:val="0"/>
        <w:spacing w:after="0" w:line="240" w:lineRule="auto"/>
        <w:rPr>
          <w:b/>
          <w:szCs w:val="20"/>
          <w:u w:val="single"/>
          <w:lang w:eastAsia="x-none"/>
        </w:rPr>
      </w:pPr>
      <w:r w:rsidRPr="00E93B60">
        <w:rPr>
          <w:b/>
          <w:szCs w:val="20"/>
          <w:u w:val="single"/>
          <w:lang w:eastAsia="x-none"/>
        </w:rPr>
        <w:t>Margin in FR2</w:t>
      </w:r>
    </w:p>
    <w:p w14:paraId="28BE9BF4" w14:textId="77777777" w:rsidR="0055463E" w:rsidRDefault="0055463E" w:rsidP="0055463E">
      <w:pPr>
        <w:autoSpaceDE w:val="0"/>
        <w:autoSpaceDN w:val="0"/>
        <w:adjustRightInd w:val="0"/>
        <w:spacing w:after="0" w:line="240" w:lineRule="auto"/>
        <w:rPr>
          <w:szCs w:val="20"/>
          <w:lang w:eastAsia="x-none"/>
        </w:rPr>
      </w:pPr>
      <w:r>
        <w:rPr>
          <w:szCs w:val="20"/>
          <w:lang w:eastAsia="x-none"/>
        </w:rPr>
        <w:t xml:space="preserve">In current requirement, there are still some TBD in FR2 cell reselection margin. From the analysis above, there margin is related to the measurement uncertainty. Compared with FR1, the FR2 measurement </w:t>
      </w:r>
      <w:r>
        <w:rPr>
          <w:szCs w:val="20"/>
          <w:lang w:eastAsia="x-none"/>
        </w:rPr>
        <w:lastRenderedPageBreak/>
        <w:t xml:space="preserve">uncertainty will need additional 1.5dB, so our proposal for FR2 margin is to use FR1 margin adding this additional 1.5dB. </w:t>
      </w:r>
    </w:p>
    <w:p w14:paraId="3371B12A" w14:textId="77777777" w:rsidR="0055463E" w:rsidRPr="00E93B60" w:rsidRDefault="0055463E" w:rsidP="0055463E">
      <w:pPr>
        <w:autoSpaceDE w:val="0"/>
        <w:autoSpaceDN w:val="0"/>
        <w:adjustRightInd w:val="0"/>
        <w:spacing w:after="0" w:line="240" w:lineRule="auto"/>
        <w:rPr>
          <w:rFonts w:ascii="Times New Roman" w:eastAsia="宋体" w:hAnsi="Times New Roman" w:cs="Times New Roman"/>
          <w:color w:val="000000"/>
          <w:sz w:val="20"/>
          <w:szCs w:val="20"/>
        </w:rPr>
      </w:pPr>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Pr>
          <w:b/>
          <w:i/>
          <w:noProof/>
          <w:szCs w:val="20"/>
          <w:lang w:eastAsia="x-none"/>
        </w:rPr>
        <w:t>2</w:t>
      </w:r>
      <w:r w:rsidRPr="006C703E">
        <w:rPr>
          <w:b/>
          <w:i/>
          <w:szCs w:val="20"/>
          <w:lang w:eastAsia="x-none"/>
        </w:rPr>
        <w:fldChar w:fldCharType="end"/>
      </w:r>
      <w:r w:rsidRPr="006C703E">
        <w:rPr>
          <w:b/>
          <w:i/>
          <w:szCs w:val="20"/>
          <w:lang w:eastAsia="x-none"/>
        </w:rPr>
        <w:t xml:space="preserve">: </w:t>
      </w:r>
      <w:r>
        <w:rPr>
          <w:b/>
          <w:i/>
          <w:szCs w:val="20"/>
          <w:lang w:eastAsia="x-none"/>
        </w:rPr>
        <w:t>Cell reselection margin in FR2 should be 1.5dB larger than FR1.</w:t>
      </w:r>
      <w:r>
        <w:rPr>
          <w:szCs w:val="20"/>
          <w:lang w:eastAsia="x-none"/>
        </w:rPr>
        <w:t xml:space="preserve"> </w:t>
      </w:r>
    </w:p>
    <w:tbl>
      <w:tblPr>
        <w:tblStyle w:val="af4"/>
        <w:tblW w:w="0" w:type="auto"/>
        <w:tblLook w:val="04A0" w:firstRow="1" w:lastRow="0" w:firstColumn="1" w:lastColumn="0" w:noHBand="0" w:noVBand="1"/>
      </w:tblPr>
      <w:tblGrid>
        <w:gridCol w:w="9629"/>
      </w:tblGrid>
      <w:tr w:rsidR="00C91EBD" w14:paraId="6079B110" w14:textId="77777777" w:rsidTr="00C91EBD">
        <w:tc>
          <w:tcPr>
            <w:tcW w:w="9629" w:type="dxa"/>
          </w:tcPr>
          <w:p w14:paraId="7739DBE9" w14:textId="77777777" w:rsidR="009605A8" w:rsidRPr="00C91EBD" w:rsidRDefault="009605A8" w:rsidP="009605A8">
            <w:pPr>
              <w:autoSpaceDE w:val="0"/>
              <w:autoSpaceDN w:val="0"/>
              <w:adjustRightInd w:val="0"/>
              <w:spacing w:after="0" w:line="240" w:lineRule="auto"/>
              <w:rPr>
                <w:rFonts w:ascii="Times New Roman" w:eastAsia="宋体" w:hAnsi="Times New Roman" w:cs="Times New Roman"/>
                <w:color w:val="000000"/>
                <w:sz w:val="20"/>
                <w:szCs w:val="20"/>
              </w:rPr>
            </w:pPr>
            <w:r w:rsidRPr="00C91EBD">
              <w:rPr>
                <w:rFonts w:ascii="Times New Roman" w:eastAsia="宋体" w:hAnsi="Times New Roman" w:cs="Times New Roman"/>
                <w:color w:val="000000"/>
                <w:sz w:val="20"/>
                <w:szCs w:val="20"/>
              </w:rPr>
              <w:t>For an intra-frequency cell that has been already detected, but that has not been reselected to, the filtering shall be such that the UE shall be capable of evaluating that the intra-frequency cell has met reselection criterion defined [1] within T</w:t>
            </w:r>
            <w:r w:rsidRPr="00C91EBD">
              <w:rPr>
                <w:rFonts w:ascii="Times New Roman" w:eastAsia="宋体" w:hAnsi="Times New Roman" w:cs="Times New Roman"/>
                <w:color w:val="000000"/>
                <w:sz w:val="12"/>
                <w:szCs w:val="12"/>
              </w:rPr>
              <w:t xml:space="preserve">evaluate,NR_Intra </w:t>
            </w:r>
            <w:r w:rsidRPr="00C91EBD">
              <w:rPr>
                <w:rFonts w:ascii="Times New Roman" w:eastAsia="宋体" w:hAnsi="Times New Roman" w:cs="Times New Roman"/>
                <w:color w:val="000000"/>
                <w:sz w:val="20"/>
                <w:szCs w:val="20"/>
              </w:rPr>
              <w:t>when T</w:t>
            </w:r>
            <w:r w:rsidRPr="00C91EBD">
              <w:rPr>
                <w:rFonts w:ascii="Times New Roman" w:eastAsia="宋体" w:hAnsi="Times New Roman" w:cs="Times New Roman"/>
                <w:color w:val="000000"/>
                <w:sz w:val="12"/>
                <w:szCs w:val="12"/>
              </w:rPr>
              <w:t xml:space="preserve">reselection </w:t>
            </w:r>
            <w:r w:rsidRPr="00C91EBD">
              <w:rPr>
                <w:rFonts w:ascii="Times New Roman" w:eastAsia="宋体" w:hAnsi="Times New Roman" w:cs="Times New Roman"/>
                <w:color w:val="000000"/>
                <w:sz w:val="20"/>
                <w:szCs w:val="20"/>
              </w:rPr>
              <w:t xml:space="preserve">= 0 as specified in table 4.2.2.3-1 provided that: </w:t>
            </w:r>
          </w:p>
          <w:p w14:paraId="01B66E03" w14:textId="0F81E467" w:rsidR="009605A8" w:rsidRPr="00C91EBD" w:rsidRDefault="009605A8" w:rsidP="009605A8">
            <w:pPr>
              <w:autoSpaceDE w:val="0"/>
              <w:autoSpaceDN w:val="0"/>
              <w:adjustRightInd w:val="0"/>
              <w:spacing w:after="0" w:line="240" w:lineRule="auto"/>
              <w:rPr>
                <w:rFonts w:ascii="Times New Roman" w:eastAsia="宋体" w:hAnsi="Times New Roman" w:cs="Times New Roman"/>
                <w:color w:val="000000"/>
                <w:sz w:val="20"/>
                <w:szCs w:val="20"/>
              </w:rPr>
            </w:pPr>
            <w:r w:rsidRPr="00C91EBD">
              <w:rPr>
                <w:rFonts w:ascii="Times New Roman" w:eastAsia="宋体" w:hAnsi="Times New Roman" w:cs="Times New Roman"/>
                <w:color w:val="000000"/>
                <w:sz w:val="20"/>
                <w:szCs w:val="20"/>
              </w:rPr>
              <w:t xml:space="preserve">- when </w:t>
            </w:r>
            <w:r w:rsidRPr="00C91EBD">
              <w:rPr>
                <w:rFonts w:ascii="Times New Roman" w:eastAsia="宋体" w:hAnsi="Times New Roman" w:cs="Times New Roman"/>
                <w:i/>
                <w:iCs/>
                <w:color w:val="000000"/>
                <w:sz w:val="20"/>
                <w:szCs w:val="20"/>
              </w:rPr>
              <w:t xml:space="preserve">rangeToBestCell </w:t>
            </w:r>
            <w:r w:rsidRPr="00C91EBD">
              <w:rPr>
                <w:rFonts w:ascii="Times New Roman" w:eastAsia="宋体" w:hAnsi="Times New Roman" w:cs="Times New Roman"/>
                <w:color w:val="000000"/>
                <w:sz w:val="20"/>
                <w:szCs w:val="20"/>
              </w:rPr>
              <w:t xml:space="preserve">is not configured, the cell has at least [3]dB in FR1 or </w:t>
            </w:r>
            <w:r w:rsidRPr="00E60198">
              <w:rPr>
                <w:rFonts w:ascii="Times New Roman" w:eastAsia="宋体" w:hAnsi="Times New Roman" w:cs="Times New Roman"/>
                <w:color w:val="000000"/>
                <w:sz w:val="20"/>
                <w:szCs w:val="20"/>
                <w:highlight w:val="yellow"/>
              </w:rPr>
              <w:t>[</w:t>
            </w:r>
            <w:r w:rsidR="0055463E" w:rsidRPr="00E60198">
              <w:rPr>
                <w:rFonts w:ascii="Times New Roman" w:eastAsia="宋体" w:hAnsi="Times New Roman" w:cs="Times New Roman"/>
                <w:color w:val="000000"/>
                <w:sz w:val="20"/>
                <w:szCs w:val="20"/>
                <w:highlight w:val="yellow"/>
              </w:rPr>
              <w:t>4.5</w:t>
            </w:r>
            <w:r w:rsidRPr="00E60198">
              <w:rPr>
                <w:rFonts w:ascii="Times New Roman" w:eastAsia="宋体" w:hAnsi="Times New Roman" w:cs="Times New Roman"/>
                <w:color w:val="000000"/>
                <w:sz w:val="20"/>
                <w:szCs w:val="20"/>
                <w:highlight w:val="yellow"/>
              </w:rPr>
              <w:t>]dB in FR2</w:t>
            </w:r>
            <w:r w:rsidRPr="00C91EBD">
              <w:rPr>
                <w:rFonts w:ascii="Times New Roman" w:eastAsia="宋体" w:hAnsi="Times New Roman" w:cs="Times New Roman"/>
                <w:color w:val="000000"/>
                <w:sz w:val="20"/>
                <w:szCs w:val="20"/>
              </w:rPr>
              <w:t xml:space="preserve"> better ranked or </w:t>
            </w:r>
          </w:p>
          <w:p w14:paraId="107B2CFD" w14:textId="480F131A" w:rsidR="00C91EBD" w:rsidRDefault="009605A8" w:rsidP="0055463E">
            <w:pPr>
              <w:autoSpaceDE w:val="0"/>
              <w:autoSpaceDN w:val="0"/>
              <w:adjustRightInd w:val="0"/>
              <w:spacing w:after="0" w:line="240" w:lineRule="auto"/>
              <w:rPr>
                <w:rFonts w:ascii="Times New Roman" w:eastAsia="宋体" w:hAnsi="Times New Roman" w:cs="Times New Roman"/>
                <w:color w:val="000000"/>
                <w:sz w:val="20"/>
                <w:szCs w:val="20"/>
              </w:rPr>
            </w:pPr>
            <w:r w:rsidRPr="00C91EBD">
              <w:rPr>
                <w:rFonts w:ascii="Times New Roman" w:eastAsia="宋体" w:hAnsi="Times New Roman" w:cs="Times New Roman"/>
                <w:color w:val="000000"/>
                <w:sz w:val="20"/>
                <w:szCs w:val="20"/>
              </w:rPr>
              <w:t xml:space="preserve">- when </w:t>
            </w:r>
            <w:r w:rsidRPr="00C91EBD">
              <w:rPr>
                <w:rFonts w:ascii="Times New Roman" w:eastAsia="宋体" w:hAnsi="Times New Roman" w:cs="Times New Roman"/>
                <w:i/>
                <w:iCs/>
                <w:color w:val="000000"/>
                <w:sz w:val="20"/>
                <w:szCs w:val="20"/>
              </w:rPr>
              <w:t xml:space="preserve">rangeToBestCell </w:t>
            </w:r>
            <w:r w:rsidRPr="00C91EBD">
              <w:rPr>
                <w:rFonts w:ascii="Times New Roman" w:eastAsia="宋体" w:hAnsi="Times New Roman" w:cs="Times New Roman"/>
                <w:color w:val="000000"/>
                <w:sz w:val="20"/>
                <w:szCs w:val="20"/>
              </w:rPr>
              <w:t xml:space="preserve">is configured, the cell which has the highest number of beams above the threshold </w:t>
            </w:r>
            <w:r w:rsidRPr="00C91EBD">
              <w:rPr>
                <w:rFonts w:ascii="Times New Roman" w:eastAsia="宋体" w:hAnsi="Times New Roman" w:cs="Times New Roman"/>
                <w:i/>
                <w:iCs/>
                <w:color w:val="000000"/>
                <w:sz w:val="20"/>
                <w:szCs w:val="20"/>
              </w:rPr>
              <w:t xml:space="preserve">absThreshSS-BlocksConsolidation </w:t>
            </w:r>
            <w:r w:rsidRPr="00C91EBD">
              <w:rPr>
                <w:rFonts w:ascii="Times New Roman" w:eastAsia="宋体" w:hAnsi="Times New Roman" w:cs="Times New Roman"/>
                <w:color w:val="000000"/>
                <w:sz w:val="20"/>
                <w:szCs w:val="20"/>
              </w:rPr>
              <w:t xml:space="preserve">among the cells whose cell-ranking criterion R value as specified in TS 38.304 [1, Section 5.2.4.6] is within </w:t>
            </w:r>
            <w:r w:rsidRPr="00E60198">
              <w:rPr>
                <w:rFonts w:ascii="Times New Roman" w:eastAsia="宋体" w:hAnsi="Times New Roman" w:cs="Times New Roman"/>
                <w:i/>
                <w:iCs/>
                <w:color w:val="000000"/>
                <w:sz w:val="20"/>
                <w:szCs w:val="20"/>
                <w:highlight w:val="yellow"/>
              </w:rPr>
              <w:t>rangeToBestCell</w:t>
            </w:r>
            <w:r w:rsidRPr="00E60198">
              <w:rPr>
                <w:rFonts w:ascii="Times New Roman" w:eastAsia="宋体" w:hAnsi="Times New Roman" w:cs="Times New Roman"/>
                <w:iCs/>
                <w:color w:val="000000"/>
                <w:sz w:val="20"/>
                <w:szCs w:val="20"/>
                <w:highlight w:val="yellow"/>
              </w:rPr>
              <w:t>-[3]dB</w:t>
            </w:r>
            <w:r w:rsidRPr="00E60198">
              <w:rPr>
                <w:rFonts w:ascii="Times New Roman" w:eastAsia="宋体" w:hAnsi="Times New Roman" w:cs="Times New Roman"/>
                <w:i/>
                <w:iCs/>
                <w:color w:val="000000"/>
                <w:sz w:val="20"/>
                <w:szCs w:val="20"/>
                <w:highlight w:val="yellow"/>
              </w:rPr>
              <w:t xml:space="preserve"> </w:t>
            </w:r>
            <w:r w:rsidRPr="00E60198">
              <w:rPr>
                <w:rFonts w:ascii="Times New Roman" w:eastAsia="宋体" w:hAnsi="Times New Roman" w:cs="Times New Roman"/>
                <w:iCs/>
                <w:color w:val="000000"/>
                <w:sz w:val="20"/>
                <w:szCs w:val="20"/>
                <w:highlight w:val="yellow"/>
              </w:rPr>
              <w:t xml:space="preserve">in FR1 or </w:t>
            </w:r>
            <w:r w:rsidRPr="00E60198">
              <w:rPr>
                <w:rFonts w:ascii="Times New Roman" w:eastAsia="宋体" w:hAnsi="Times New Roman" w:cs="Times New Roman"/>
                <w:i/>
                <w:iCs/>
                <w:color w:val="000000"/>
                <w:sz w:val="20"/>
                <w:szCs w:val="20"/>
                <w:highlight w:val="yellow"/>
              </w:rPr>
              <w:t>rangeToBestCell</w:t>
            </w:r>
            <w:r w:rsidRPr="00E60198">
              <w:rPr>
                <w:rFonts w:ascii="Times New Roman" w:eastAsia="宋体" w:hAnsi="Times New Roman" w:cs="Times New Roman"/>
                <w:iCs/>
                <w:color w:val="000000"/>
                <w:sz w:val="20"/>
                <w:szCs w:val="20"/>
                <w:highlight w:val="yellow"/>
              </w:rPr>
              <w:t>-[</w:t>
            </w:r>
            <w:r w:rsidR="0055463E" w:rsidRPr="00E60198">
              <w:rPr>
                <w:rFonts w:ascii="Times New Roman" w:eastAsia="宋体" w:hAnsi="Times New Roman" w:cs="Times New Roman"/>
                <w:iCs/>
                <w:color w:val="000000"/>
                <w:sz w:val="20"/>
                <w:szCs w:val="20"/>
                <w:highlight w:val="yellow"/>
              </w:rPr>
              <w:t>4.5</w:t>
            </w:r>
            <w:r w:rsidRPr="00E60198">
              <w:rPr>
                <w:rFonts w:ascii="Times New Roman" w:eastAsia="宋体" w:hAnsi="Times New Roman" w:cs="Times New Roman"/>
                <w:iCs/>
                <w:color w:val="000000"/>
                <w:sz w:val="20"/>
                <w:szCs w:val="20"/>
                <w:highlight w:val="yellow"/>
              </w:rPr>
              <w:t>]dB</w:t>
            </w:r>
            <w:r w:rsidRPr="00E60198">
              <w:rPr>
                <w:rFonts w:ascii="Times New Roman" w:eastAsia="宋体" w:hAnsi="Times New Roman" w:cs="Times New Roman"/>
                <w:i/>
                <w:iCs/>
                <w:color w:val="000000"/>
                <w:sz w:val="20"/>
                <w:szCs w:val="20"/>
                <w:highlight w:val="yellow"/>
              </w:rPr>
              <w:t xml:space="preserve"> </w:t>
            </w:r>
            <w:r w:rsidRPr="00E60198">
              <w:rPr>
                <w:rFonts w:ascii="Times New Roman" w:eastAsia="宋体" w:hAnsi="Times New Roman" w:cs="Times New Roman"/>
                <w:iCs/>
                <w:color w:val="000000"/>
                <w:sz w:val="20"/>
                <w:szCs w:val="20"/>
                <w:highlight w:val="yellow"/>
              </w:rPr>
              <w:t>in FR2</w:t>
            </w:r>
            <w:r w:rsidR="00E60198">
              <w:rPr>
                <w:rFonts w:ascii="Times New Roman" w:eastAsia="宋体" w:hAnsi="Times New Roman" w:cs="Times New Roman"/>
                <w:iCs/>
                <w:color w:val="000000"/>
                <w:sz w:val="20"/>
                <w:szCs w:val="20"/>
              </w:rPr>
              <w:t xml:space="preserve"> </w:t>
            </w:r>
            <w:r w:rsidRPr="00C91EBD">
              <w:rPr>
                <w:rFonts w:ascii="Times New Roman" w:eastAsia="宋体" w:hAnsi="Times New Roman" w:cs="Times New Roman"/>
                <w:color w:val="000000"/>
                <w:sz w:val="20"/>
                <w:szCs w:val="20"/>
              </w:rPr>
              <w:t>of the R value of the best cell, and if there are multiple such cells the UE shall perform cell reselection to the highest ranked cell among them.</w:t>
            </w:r>
          </w:p>
        </w:tc>
      </w:tr>
    </w:tbl>
    <w:p w14:paraId="29B8DE1E" w14:textId="77777777" w:rsidR="00C91EBD" w:rsidRDefault="00C91EBD" w:rsidP="00C91EBD">
      <w:pPr>
        <w:autoSpaceDE w:val="0"/>
        <w:autoSpaceDN w:val="0"/>
        <w:adjustRightInd w:val="0"/>
        <w:spacing w:after="0" w:line="240" w:lineRule="auto"/>
        <w:rPr>
          <w:rFonts w:ascii="Times New Roman" w:eastAsia="宋体" w:hAnsi="Times New Roman" w:cs="Times New Roman"/>
          <w:color w:val="000000"/>
          <w:sz w:val="20"/>
          <w:szCs w:val="20"/>
        </w:rPr>
      </w:pPr>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66549B52" w14:textId="144A5895" w:rsidR="00B420D5"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B420D5">
        <w:t xml:space="preserve">propose </w:t>
      </w:r>
      <w:r w:rsidR="003C24F2">
        <w:t>to update</w:t>
      </w:r>
      <w:r w:rsidR="00B420D5">
        <w:t xml:space="preserve"> </w:t>
      </w:r>
      <w:r w:rsidR="003C24F2">
        <w:t>the requirement when rangeToBestCell</w:t>
      </w:r>
      <w:r w:rsidR="00356893">
        <w:t xml:space="preserve"> </w:t>
      </w:r>
      <w:r w:rsidR="003C24F2">
        <w:t xml:space="preserve">is configured </w:t>
      </w:r>
      <w:r w:rsidR="00356893">
        <w:t xml:space="preserve">for </w:t>
      </w:r>
      <w:r w:rsidR="003C24F2">
        <w:t>UE</w:t>
      </w:r>
      <w:r w:rsidR="00B420D5">
        <w:t>.</w:t>
      </w:r>
    </w:p>
    <w:p w14:paraId="04FF7FC0" w14:textId="18E8715D" w:rsidR="00872564" w:rsidRDefault="007742EC" w:rsidP="00872564">
      <w:pPr>
        <w:overflowPunct w:val="0"/>
        <w:autoSpaceDE w:val="0"/>
        <w:autoSpaceDN w:val="0"/>
        <w:adjustRightInd w:val="0"/>
        <w:textAlignment w:val="baseline"/>
        <w:rPr>
          <w:sz w:val="20"/>
          <w:lang w:eastAsia="ko-KR"/>
        </w:rPr>
      </w:pPr>
      <w:r>
        <w:rPr>
          <w:sz w:val="20"/>
          <w:lang w:eastAsia="ko-KR"/>
        </w:rPr>
        <w:fldChar w:fldCharType="begin"/>
      </w:r>
      <w:r>
        <w:rPr>
          <w:sz w:val="20"/>
          <w:lang w:eastAsia="ko-KR"/>
        </w:rPr>
        <w:instrText xml:space="preserve"> REF _Ref536692254 \h </w:instrText>
      </w:r>
      <w:r>
        <w:rPr>
          <w:sz w:val="20"/>
          <w:lang w:eastAsia="ko-KR"/>
        </w:rPr>
      </w:r>
      <w:r>
        <w:rPr>
          <w:sz w:val="20"/>
          <w:lang w:eastAsia="ko-KR"/>
        </w:rPr>
        <w:fldChar w:fldCharType="separate"/>
      </w:r>
      <w:r w:rsidR="0081298F" w:rsidRPr="006C703E">
        <w:rPr>
          <w:b/>
          <w:i/>
          <w:szCs w:val="20"/>
          <w:lang w:eastAsia="x-none"/>
        </w:rPr>
        <w:t xml:space="preserve">Observation </w:t>
      </w:r>
      <w:r w:rsidR="0081298F">
        <w:rPr>
          <w:b/>
          <w:i/>
          <w:noProof/>
          <w:szCs w:val="20"/>
          <w:lang w:eastAsia="x-none"/>
        </w:rPr>
        <w:t>1</w:t>
      </w:r>
      <w:r w:rsidR="0081298F" w:rsidRPr="006C703E">
        <w:rPr>
          <w:b/>
          <w:i/>
          <w:szCs w:val="20"/>
          <w:lang w:eastAsia="x-none"/>
        </w:rPr>
        <w:t xml:space="preserve">: </w:t>
      </w:r>
      <w:r w:rsidR="0081298F">
        <w:rPr>
          <w:b/>
          <w:i/>
          <w:szCs w:val="20"/>
          <w:lang w:eastAsia="x-none"/>
        </w:rPr>
        <w:t xml:space="preserve">The measurement margin added to the target best cell’s R velue is to avoid the ping-pong selection between </w:t>
      </w:r>
      <w:r w:rsidR="0081298F" w:rsidRPr="00115B65">
        <w:rPr>
          <w:b/>
          <w:i/>
          <w:szCs w:val="20"/>
          <w:lang w:eastAsia="x-none"/>
        </w:rPr>
        <w:t>serving cell and target best cell</w:t>
      </w:r>
      <w:r w:rsidR="0081298F" w:rsidRPr="006C703E">
        <w:rPr>
          <w:b/>
          <w:i/>
          <w:szCs w:val="20"/>
          <w:lang w:eastAsia="x-none"/>
        </w:rPr>
        <w:t>.</w:t>
      </w:r>
      <w:r>
        <w:rPr>
          <w:sz w:val="20"/>
          <w:lang w:eastAsia="ko-KR"/>
        </w:rPr>
        <w:fldChar w:fldCharType="end"/>
      </w:r>
      <w:bookmarkStart w:id="3" w:name="_GoBack"/>
      <w:bookmarkEnd w:id="3"/>
    </w:p>
    <w:p w14:paraId="143DE4DB" w14:textId="284F4D10" w:rsidR="00E30EAE" w:rsidRDefault="00E30EAE" w:rsidP="00872564">
      <w:pPr>
        <w:overflowPunct w:val="0"/>
        <w:autoSpaceDE w:val="0"/>
        <w:autoSpaceDN w:val="0"/>
        <w:adjustRightInd w:val="0"/>
        <w:textAlignment w:val="baseline"/>
        <w:rPr>
          <w:sz w:val="20"/>
          <w:lang w:eastAsia="ko-KR"/>
        </w:rPr>
      </w:pPr>
      <w:r>
        <w:rPr>
          <w:sz w:val="20"/>
          <w:lang w:eastAsia="ko-KR"/>
        </w:rPr>
        <w:fldChar w:fldCharType="begin"/>
      </w:r>
      <w:r>
        <w:rPr>
          <w:sz w:val="20"/>
          <w:lang w:eastAsia="ko-KR"/>
        </w:rPr>
        <w:instrText xml:space="preserve"> REF _Ref4846675 \h </w:instrText>
      </w:r>
      <w:r>
        <w:rPr>
          <w:sz w:val="20"/>
          <w:lang w:eastAsia="ko-KR"/>
        </w:rPr>
      </w:r>
      <w:r>
        <w:rPr>
          <w:sz w:val="20"/>
          <w:lang w:eastAsia="ko-KR"/>
        </w:rPr>
        <w:fldChar w:fldCharType="separate"/>
      </w:r>
      <w:r w:rsidR="0081298F" w:rsidRPr="006C703E">
        <w:rPr>
          <w:b/>
          <w:i/>
          <w:szCs w:val="20"/>
          <w:lang w:eastAsia="x-none"/>
        </w:rPr>
        <w:t xml:space="preserve">Proposal </w:t>
      </w:r>
      <w:r w:rsidR="0081298F">
        <w:rPr>
          <w:b/>
          <w:i/>
          <w:noProof/>
          <w:szCs w:val="20"/>
          <w:lang w:eastAsia="x-none"/>
        </w:rPr>
        <w:t>1</w:t>
      </w:r>
      <w:r w:rsidR="0081298F" w:rsidRPr="006C703E">
        <w:rPr>
          <w:b/>
          <w:i/>
          <w:szCs w:val="20"/>
          <w:lang w:eastAsia="x-none"/>
        </w:rPr>
        <w:t>:</w:t>
      </w:r>
      <w:r w:rsidR="0081298F">
        <w:rPr>
          <w:b/>
          <w:i/>
          <w:szCs w:val="20"/>
          <w:lang w:eastAsia="x-none"/>
        </w:rPr>
        <w:t xml:space="preserve"> Do not introduce the margin due to measurement uncertainty for selecting the best cell when </w:t>
      </w:r>
      <w:r w:rsidR="0081298F" w:rsidRPr="00EB341B">
        <w:rPr>
          <w:b/>
          <w:i/>
          <w:szCs w:val="20"/>
          <w:lang w:eastAsia="x-none"/>
        </w:rPr>
        <w:t>rangeToBestCell is configured</w:t>
      </w:r>
      <w:r w:rsidR="0081298F">
        <w:rPr>
          <w:b/>
          <w:i/>
          <w:szCs w:val="20"/>
          <w:lang w:eastAsia="x-none"/>
        </w:rPr>
        <w:t>.</w:t>
      </w:r>
      <w:r>
        <w:rPr>
          <w:sz w:val="20"/>
          <w:lang w:eastAsia="ko-KR"/>
        </w:rPr>
        <w:fldChar w:fldCharType="end"/>
      </w:r>
    </w:p>
    <w:p w14:paraId="39CF5208" w14:textId="26012039" w:rsidR="00E30EAE" w:rsidRDefault="00E30EAE" w:rsidP="00872564">
      <w:pPr>
        <w:overflowPunct w:val="0"/>
        <w:autoSpaceDE w:val="0"/>
        <w:autoSpaceDN w:val="0"/>
        <w:adjustRightInd w:val="0"/>
        <w:textAlignment w:val="baseline"/>
        <w:rPr>
          <w:sz w:val="20"/>
          <w:lang w:eastAsia="ko-KR"/>
        </w:rPr>
      </w:pPr>
      <w:r>
        <w:rPr>
          <w:sz w:val="20"/>
          <w:lang w:eastAsia="ko-KR"/>
        </w:rPr>
        <w:fldChar w:fldCharType="begin"/>
      </w:r>
      <w:r>
        <w:rPr>
          <w:sz w:val="20"/>
          <w:lang w:eastAsia="ko-KR"/>
        </w:rPr>
        <w:instrText xml:space="preserve"> REF _Ref536692276 \h </w:instrText>
      </w:r>
      <w:r>
        <w:rPr>
          <w:sz w:val="20"/>
          <w:lang w:eastAsia="ko-KR"/>
        </w:rPr>
      </w:r>
      <w:r>
        <w:rPr>
          <w:sz w:val="20"/>
          <w:lang w:eastAsia="ko-KR"/>
        </w:rPr>
        <w:fldChar w:fldCharType="separate"/>
      </w:r>
      <w:r w:rsidR="0081298F" w:rsidRPr="006C703E">
        <w:rPr>
          <w:b/>
          <w:i/>
          <w:szCs w:val="20"/>
          <w:lang w:eastAsia="x-none"/>
        </w:rPr>
        <w:t xml:space="preserve">Proposal </w:t>
      </w:r>
      <w:r w:rsidR="0081298F">
        <w:rPr>
          <w:b/>
          <w:i/>
          <w:noProof/>
          <w:szCs w:val="20"/>
          <w:lang w:eastAsia="x-none"/>
        </w:rPr>
        <w:t>2</w:t>
      </w:r>
      <w:r w:rsidR="0081298F" w:rsidRPr="006C703E">
        <w:rPr>
          <w:b/>
          <w:i/>
          <w:szCs w:val="20"/>
          <w:lang w:eastAsia="x-none"/>
        </w:rPr>
        <w:t xml:space="preserve">: RAN4 should introduce </w:t>
      </w:r>
      <w:r w:rsidR="0081298F">
        <w:rPr>
          <w:b/>
          <w:i/>
          <w:szCs w:val="20"/>
          <w:lang w:eastAsia="x-none"/>
        </w:rPr>
        <w:t xml:space="preserve">measurement uncertainty to compare the candidate reselected cells’ R value with the threshold </w:t>
      </w:r>
      <w:r w:rsidR="0081298F" w:rsidRPr="00A01AE5">
        <w:rPr>
          <w:b/>
          <w:i/>
          <w:szCs w:val="20"/>
          <w:lang w:eastAsia="x-none"/>
        </w:rPr>
        <w:t xml:space="preserve">(R of best cell – rangeToBestCell) </w:t>
      </w:r>
      <w:r w:rsidR="0081298F">
        <w:rPr>
          <w:b/>
          <w:i/>
          <w:szCs w:val="20"/>
          <w:lang w:eastAsia="x-none"/>
        </w:rPr>
        <w:t xml:space="preserve">when </w:t>
      </w:r>
      <w:r w:rsidR="0081298F" w:rsidRPr="00EB341B">
        <w:rPr>
          <w:b/>
          <w:i/>
          <w:szCs w:val="20"/>
          <w:lang w:eastAsia="x-none"/>
        </w:rPr>
        <w:t>rangeToBestCell is configured</w:t>
      </w:r>
      <w:r w:rsidR="0081298F" w:rsidRPr="006C703E">
        <w:rPr>
          <w:b/>
          <w:i/>
          <w:szCs w:val="20"/>
          <w:lang w:eastAsia="x-none"/>
        </w:rPr>
        <w:t>.</w:t>
      </w:r>
      <w:r>
        <w:rPr>
          <w:sz w:val="20"/>
          <w:lang w:eastAsia="ko-KR"/>
        </w:rPr>
        <w:fldChar w:fldCharType="end"/>
      </w:r>
    </w:p>
    <w:tbl>
      <w:tblPr>
        <w:tblStyle w:val="af4"/>
        <w:tblW w:w="0" w:type="auto"/>
        <w:tblLook w:val="04A0" w:firstRow="1" w:lastRow="0" w:firstColumn="1" w:lastColumn="0" w:noHBand="0" w:noVBand="1"/>
      </w:tblPr>
      <w:tblGrid>
        <w:gridCol w:w="9629"/>
      </w:tblGrid>
      <w:tr w:rsidR="00E30EAE" w14:paraId="3F8B05AE" w14:textId="77777777" w:rsidTr="00E30EAE">
        <w:tc>
          <w:tcPr>
            <w:tcW w:w="9629" w:type="dxa"/>
          </w:tcPr>
          <w:p w14:paraId="6CF725B1" w14:textId="77777777" w:rsidR="009605A8" w:rsidRPr="00C91EBD" w:rsidRDefault="009605A8" w:rsidP="009605A8">
            <w:pPr>
              <w:autoSpaceDE w:val="0"/>
              <w:autoSpaceDN w:val="0"/>
              <w:adjustRightInd w:val="0"/>
              <w:spacing w:after="0" w:line="240" w:lineRule="auto"/>
              <w:rPr>
                <w:rFonts w:ascii="Times New Roman" w:eastAsia="宋体" w:hAnsi="Times New Roman" w:cs="Times New Roman"/>
                <w:color w:val="000000"/>
                <w:sz w:val="20"/>
                <w:szCs w:val="20"/>
              </w:rPr>
            </w:pPr>
            <w:r w:rsidRPr="00C91EBD">
              <w:rPr>
                <w:rFonts w:ascii="Times New Roman" w:eastAsia="宋体" w:hAnsi="Times New Roman" w:cs="Times New Roman"/>
                <w:color w:val="000000"/>
                <w:sz w:val="20"/>
                <w:szCs w:val="20"/>
              </w:rPr>
              <w:t>For an intra-frequency cell that has been already detected, but that has not been reselected to, the filtering shall be such that the UE shall be capable of evaluating that the intra-frequency cell has met reselection criterion defined [1] within T</w:t>
            </w:r>
            <w:r w:rsidRPr="00C91EBD">
              <w:rPr>
                <w:rFonts w:ascii="Times New Roman" w:eastAsia="宋体" w:hAnsi="Times New Roman" w:cs="Times New Roman"/>
                <w:color w:val="000000"/>
                <w:sz w:val="12"/>
                <w:szCs w:val="12"/>
              </w:rPr>
              <w:t xml:space="preserve">evaluate,NR_Intra </w:t>
            </w:r>
            <w:r w:rsidRPr="00C91EBD">
              <w:rPr>
                <w:rFonts w:ascii="Times New Roman" w:eastAsia="宋体" w:hAnsi="Times New Roman" w:cs="Times New Roman"/>
                <w:color w:val="000000"/>
                <w:sz w:val="20"/>
                <w:szCs w:val="20"/>
              </w:rPr>
              <w:t>when T</w:t>
            </w:r>
            <w:r w:rsidRPr="00C91EBD">
              <w:rPr>
                <w:rFonts w:ascii="Times New Roman" w:eastAsia="宋体" w:hAnsi="Times New Roman" w:cs="Times New Roman"/>
                <w:color w:val="000000"/>
                <w:sz w:val="12"/>
                <w:szCs w:val="12"/>
              </w:rPr>
              <w:t xml:space="preserve">reselection </w:t>
            </w:r>
            <w:r w:rsidRPr="00C91EBD">
              <w:rPr>
                <w:rFonts w:ascii="Times New Roman" w:eastAsia="宋体" w:hAnsi="Times New Roman" w:cs="Times New Roman"/>
                <w:color w:val="000000"/>
                <w:sz w:val="20"/>
                <w:szCs w:val="20"/>
              </w:rPr>
              <w:t xml:space="preserve">= 0 as specified in table 4.2.2.3-1 provided that: </w:t>
            </w:r>
          </w:p>
          <w:p w14:paraId="606DF434" w14:textId="0FD7379C" w:rsidR="009605A8" w:rsidRPr="00C91EBD" w:rsidRDefault="009605A8" w:rsidP="009605A8">
            <w:pPr>
              <w:autoSpaceDE w:val="0"/>
              <w:autoSpaceDN w:val="0"/>
              <w:adjustRightInd w:val="0"/>
              <w:spacing w:after="0" w:line="240" w:lineRule="auto"/>
              <w:rPr>
                <w:rFonts w:ascii="Times New Roman" w:eastAsia="宋体" w:hAnsi="Times New Roman" w:cs="Times New Roman"/>
                <w:color w:val="000000"/>
                <w:sz w:val="20"/>
                <w:szCs w:val="20"/>
              </w:rPr>
            </w:pPr>
            <w:r w:rsidRPr="00C91EBD">
              <w:rPr>
                <w:rFonts w:ascii="Times New Roman" w:eastAsia="宋体" w:hAnsi="Times New Roman" w:cs="Times New Roman"/>
                <w:color w:val="000000"/>
                <w:sz w:val="20"/>
                <w:szCs w:val="20"/>
              </w:rPr>
              <w:t xml:space="preserve">- when </w:t>
            </w:r>
            <w:r w:rsidRPr="00C91EBD">
              <w:rPr>
                <w:rFonts w:ascii="Times New Roman" w:eastAsia="宋体" w:hAnsi="Times New Roman" w:cs="Times New Roman"/>
                <w:i/>
                <w:iCs/>
                <w:color w:val="000000"/>
                <w:sz w:val="20"/>
                <w:szCs w:val="20"/>
              </w:rPr>
              <w:t xml:space="preserve">rangeToBestCell </w:t>
            </w:r>
            <w:r w:rsidRPr="00C91EBD">
              <w:rPr>
                <w:rFonts w:ascii="Times New Roman" w:eastAsia="宋体" w:hAnsi="Times New Roman" w:cs="Times New Roman"/>
                <w:color w:val="000000"/>
                <w:sz w:val="20"/>
                <w:szCs w:val="20"/>
              </w:rPr>
              <w:t xml:space="preserve">is not configured, the cell has at least [3]dB in FR1 or </w:t>
            </w:r>
            <w:r w:rsidRPr="00FE3DC8">
              <w:rPr>
                <w:rFonts w:ascii="Times New Roman" w:eastAsia="宋体" w:hAnsi="Times New Roman" w:cs="Times New Roman"/>
                <w:color w:val="000000"/>
                <w:sz w:val="20"/>
                <w:szCs w:val="20"/>
                <w:highlight w:val="yellow"/>
              </w:rPr>
              <w:t>[</w:t>
            </w:r>
            <w:r w:rsidR="00195338" w:rsidRPr="00FE3DC8">
              <w:rPr>
                <w:rFonts w:ascii="Times New Roman" w:eastAsia="宋体" w:hAnsi="Times New Roman" w:cs="Times New Roman"/>
                <w:color w:val="000000"/>
                <w:sz w:val="20"/>
                <w:szCs w:val="20"/>
                <w:highlight w:val="yellow"/>
              </w:rPr>
              <w:t>4.5</w:t>
            </w:r>
            <w:r w:rsidRPr="00FE3DC8">
              <w:rPr>
                <w:rFonts w:ascii="Times New Roman" w:eastAsia="宋体" w:hAnsi="Times New Roman" w:cs="Times New Roman"/>
                <w:color w:val="000000"/>
                <w:sz w:val="20"/>
                <w:szCs w:val="20"/>
                <w:highlight w:val="yellow"/>
              </w:rPr>
              <w:t>]dB in FR2</w:t>
            </w:r>
            <w:r w:rsidRPr="00C91EBD">
              <w:rPr>
                <w:rFonts w:ascii="Times New Roman" w:eastAsia="宋体" w:hAnsi="Times New Roman" w:cs="Times New Roman"/>
                <w:color w:val="000000"/>
                <w:sz w:val="20"/>
                <w:szCs w:val="20"/>
              </w:rPr>
              <w:t xml:space="preserve"> better ranked or </w:t>
            </w:r>
          </w:p>
          <w:p w14:paraId="6462DB7C" w14:textId="6DCA2856" w:rsidR="00E30EAE" w:rsidRDefault="009605A8" w:rsidP="00195338">
            <w:pPr>
              <w:overflowPunct w:val="0"/>
              <w:autoSpaceDE w:val="0"/>
              <w:autoSpaceDN w:val="0"/>
              <w:adjustRightInd w:val="0"/>
              <w:textAlignment w:val="baseline"/>
              <w:rPr>
                <w:sz w:val="20"/>
                <w:lang w:eastAsia="ko-KR"/>
              </w:rPr>
            </w:pPr>
            <w:r w:rsidRPr="00C91EBD">
              <w:rPr>
                <w:rFonts w:ascii="Times New Roman" w:eastAsia="宋体" w:hAnsi="Times New Roman" w:cs="Times New Roman"/>
                <w:color w:val="000000"/>
                <w:sz w:val="20"/>
                <w:szCs w:val="20"/>
              </w:rPr>
              <w:t xml:space="preserve">- when </w:t>
            </w:r>
            <w:r w:rsidRPr="00C91EBD">
              <w:rPr>
                <w:rFonts w:ascii="Times New Roman" w:eastAsia="宋体" w:hAnsi="Times New Roman" w:cs="Times New Roman"/>
                <w:i/>
                <w:iCs/>
                <w:color w:val="000000"/>
                <w:sz w:val="20"/>
                <w:szCs w:val="20"/>
              </w:rPr>
              <w:t xml:space="preserve">rangeToBestCell </w:t>
            </w:r>
            <w:r w:rsidRPr="00C91EBD">
              <w:rPr>
                <w:rFonts w:ascii="Times New Roman" w:eastAsia="宋体" w:hAnsi="Times New Roman" w:cs="Times New Roman"/>
                <w:color w:val="000000"/>
                <w:sz w:val="20"/>
                <w:szCs w:val="20"/>
              </w:rPr>
              <w:t xml:space="preserve">is configured, the cell which has the highest number of beams above the threshold </w:t>
            </w:r>
            <w:r w:rsidRPr="00C91EBD">
              <w:rPr>
                <w:rFonts w:ascii="Times New Roman" w:eastAsia="宋体" w:hAnsi="Times New Roman" w:cs="Times New Roman"/>
                <w:i/>
                <w:iCs/>
                <w:color w:val="000000"/>
                <w:sz w:val="20"/>
                <w:szCs w:val="20"/>
              </w:rPr>
              <w:t xml:space="preserve">absThreshSS-BlocksConsolidation </w:t>
            </w:r>
            <w:r w:rsidRPr="00C91EBD">
              <w:rPr>
                <w:rFonts w:ascii="Times New Roman" w:eastAsia="宋体" w:hAnsi="Times New Roman" w:cs="Times New Roman"/>
                <w:color w:val="000000"/>
                <w:sz w:val="20"/>
                <w:szCs w:val="20"/>
              </w:rPr>
              <w:t xml:space="preserve">among the cells whose cell-ranking criterion R value as specified in TS 38.304 [1, Section 5.2.4.6] is within </w:t>
            </w:r>
            <w:r w:rsidRPr="00FE3DC8">
              <w:rPr>
                <w:rFonts w:ascii="Times New Roman" w:eastAsia="宋体" w:hAnsi="Times New Roman" w:cs="Times New Roman"/>
                <w:i/>
                <w:iCs/>
                <w:color w:val="000000"/>
                <w:sz w:val="20"/>
                <w:szCs w:val="20"/>
                <w:highlight w:val="yellow"/>
              </w:rPr>
              <w:t>rangeToBestCell</w:t>
            </w:r>
            <w:r w:rsidRPr="00FE3DC8">
              <w:rPr>
                <w:rFonts w:ascii="Times New Roman" w:eastAsia="宋体" w:hAnsi="Times New Roman" w:cs="Times New Roman"/>
                <w:iCs/>
                <w:color w:val="000000"/>
                <w:sz w:val="20"/>
                <w:szCs w:val="20"/>
                <w:highlight w:val="yellow"/>
              </w:rPr>
              <w:t>-[3]dB</w:t>
            </w:r>
            <w:r w:rsidRPr="00FE3DC8">
              <w:rPr>
                <w:rFonts w:ascii="Times New Roman" w:eastAsia="宋体" w:hAnsi="Times New Roman" w:cs="Times New Roman"/>
                <w:i/>
                <w:iCs/>
                <w:color w:val="000000"/>
                <w:sz w:val="20"/>
                <w:szCs w:val="20"/>
                <w:highlight w:val="yellow"/>
              </w:rPr>
              <w:t xml:space="preserve"> </w:t>
            </w:r>
            <w:r w:rsidRPr="00FE3DC8">
              <w:rPr>
                <w:rFonts w:ascii="Times New Roman" w:eastAsia="宋体" w:hAnsi="Times New Roman" w:cs="Times New Roman"/>
                <w:iCs/>
                <w:color w:val="000000"/>
                <w:sz w:val="20"/>
                <w:szCs w:val="20"/>
                <w:highlight w:val="yellow"/>
              </w:rPr>
              <w:t xml:space="preserve">in FR1 or </w:t>
            </w:r>
            <w:r w:rsidRPr="00FE3DC8">
              <w:rPr>
                <w:rFonts w:ascii="Times New Roman" w:eastAsia="宋体" w:hAnsi="Times New Roman" w:cs="Times New Roman"/>
                <w:i/>
                <w:iCs/>
                <w:color w:val="000000"/>
                <w:sz w:val="20"/>
                <w:szCs w:val="20"/>
                <w:highlight w:val="yellow"/>
              </w:rPr>
              <w:t>rangeToBestCell</w:t>
            </w:r>
            <w:r w:rsidRPr="00FE3DC8">
              <w:rPr>
                <w:rFonts w:ascii="Times New Roman" w:eastAsia="宋体" w:hAnsi="Times New Roman" w:cs="Times New Roman"/>
                <w:iCs/>
                <w:color w:val="000000"/>
                <w:sz w:val="20"/>
                <w:szCs w:val="20"/>
                <w:highlight w:val="yellow"/>
              </w:rPr>
              <w:t>-[</w:t>
            </w:r>
            <w:r w:rsidR="00195338" w:rsidRPr="00FE3DC8">
              <w:rPr>
                <w:rFonts w:ascii="Times New Roman" w:eastAsia="宋体" w:hAnsi="Times New Roman" w:cs="Times New Roman"/>
                <w:iCs/>
                <w:color w:val="000000"/>
                <w:sz w:val="20"/>
                <w:szCs w:val="20"/>
                <w:highlight w:val="yellow"/>
              </w:rPr>
              <w:t>4.5</w:t>
            </w:r>
            <w:r w:rsidRPr="00FE3DC8">
              <w:rPr>
                <w:rFonts w:ascii="Times New Roman" w:eastAsia="宋体" w:hAnsi="Times New Roman" w:cs="Times New Roman"/>
                <w:iCs/>
                <w:color w:val="000000"/>
                <w:sz w:val="20"/>
                <w:szCs w:val="20"/>
                <w:highlight w:val="yellow"/>
              </w:rPr>
              <w:t>]dB</w:t>
            </w:r>
            <w:r w:rsidRPr="00FE3DC8">
              <w:rPr>
                <w:rFonts w:ascii="Times New Roman" w:eastAsia="宋体" w:hAnsi="Times New Roman" w:cs="Times New Roman"/>
                <w:i/>
                <w:iCs/>
                <w:color w:val="000000"/>
                <w:sz w:val="20"/>
                <w:szCs w:val="20"/>
                <w:highlight w:val="yellow"/>
              </w:rPr>
              <w:t xml:space="preserve"> </w:t>
            </w:r>
            <w:r w:rsidRPr="00FE3DC8">
              <w:rPr>
                <w:rFonts w:ascii="Times New Roman" w:eastAsia="宋体" w:hAnsi="Times New Roman" w:cs="Times New Roman"/>
                <w:iCs/>
                <w:color w:val="000000"/>
                <w:sz w:val="20"/>
                <w:szCs w:val="20"/>
                <w:highlight w:val="yellow"/>
              </w:rPr>
              <w:t>in FR2</w:t>
            </w:r>
            <w:r w:rsidR="00FE3DC8">
              <w:rPr>
                <w:rFonts w:ascii="Times New Roman" w:eastAsia="宋体" w:hAnsi="Times New Roman" w:cs="Times New Roman"/>
                <w:iCs/>
                <w:color w:val="000000"/>
                <w:sz w:val="20"/>
                <w:szCs w:val="20"/>
              </w:rPr>
              <w:t xml:space="preserve"> </w:t>
            </w:r>
            <w:r w:rsidRPr="00C91EBD">
              <w:rPr>
                <w:rFonts w:ascii="Times New Roman" w:eastAsia="宋体" w:hAnsi="Times New Roman" w:cs="Times New Roman"/>
                <w:color w:val="000000"/>
                <w:sz w:val="20"/>
                <w:szCs w:val="20"/>
              </w:rPr>
              <w:t>of the R value of the best cell, and if there are multiple such cells the UE shall perform cell reselection to the highest ranked cell among them.</w:t>
            </w:r>
          </w:p>
        </w:tc>
      </w:tr>
    </w:tbl>
    <w:p w14:paraId="70CBAF4D" w14:textId="77777777" w:rsidR="00E30EAE" w:rsidRDefault="00E30EAE" w:rsidP="00872564">
      <w:pPr>
        <w:overflowPunct w:val="0"/>
        <w:autoSpaceDE w:val="0"/>
        <w:autoSpaceDN w:val="0"/>
        <w:adjustRightInd w:val="0"/>
        <w:textAlignment w:val="baseline"/>
        <w:rPr>
          <w:sz w:val="20"/>
          <w:lang w:eastAsia="ko-KR"/>
        </w:rPr>
      </w:pPr>
    </w:p>
    <w:sectPr w:rsidR="00E30EAE"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82F5EF" w14:textId="77777777" w:rsidR="00952DF9" w:rsidRDefault="00952DF9">
      <w:r>
        <w:separator/>
      </w:r>
    </w:p>
  </w:endnote>
  <w:endnote w:type="continuationSeparator" w:id="0">
    <w:p w14:paraId="59FA5EFE" w14:textId="77777777" w:rsidR="00952DF9" w:rsidRDefault="00952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altName w:val="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6F38AC" w14:textId="77777777" w:rsidR="00952DF9" w:rsidRDefault="00952DF9">
      <w:r>
        <w:separator/>
      </w:r>
    </w:p>
  </w:footnote>
  <w:footnote w:type="continuationSeparator" w:id="0">
    <w:p w14:paraId="4E41463E" w14:textId="77777777" w:rsidR="00952DF9" w:rsidRDefault="00952D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638D5"/>
    <w:multiLevelType w:val="hybridMultilevel"/>
    <w:tmpl w:val="66EE4440"/>
    <w:lvl w:ilvl="0" w:tplc="E682AB26">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E124F53"/>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9DB4541"/>
    <w:multiLevelType w:val="hybridMultilevel"/>
    <w:tmpl w:val="4176C92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9"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0" w15:restartNumberingAfterBreak="0">
    <w:nsid w:val="4F407EBF"/>
    <w:multiLevelType w:val="hybridMultilevel"/>
    <w:tmpl w:val="1450C232"/>
    <w:lvl w:ilvl="0" w:tplc="0409000F">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2"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14" w15:restartNumberingAfterBreak="0">
    <w:nsid w:val="695D6363"/>
    <w:multiLevelType w:val="hybridMultilevel"/>
    <w:tmpl w:val="12280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2"/>
  </w:num>
  <w:num w:numId="2">
    <w:abstractNumId w:val="15"/>
  </w:num>
  <w:num w:numId="3">
    <w:abstractNumId w:val="7"/>
  </w:num>
  <w:num w:numId="4">
    <w:abstractNumId w:val="6"/>
  </w:num>
  <w:num w:numId="5">
    <w:abstractNumId w:val="1"/>
  </w:num>
  <w:num w:numId="6">
    <w:abstractNumId w:val="0"/>
  </w:num>
  <w:num w:numId="7">
    <w:abstractNumId w:val="5"/>
  </w:num>
  <w:num w:numId="8">
    <w:abstractNumId w:val="4"/>
  </w:num>
  <w:num w:numId="9">
    <w:abstractNumId w:val="2"/>
  </w:num>
  <w:num w:numId="10">
    <w:abstractNumId w:val="9"/>
  </w:num>
  <w:num w:numId="11">
    <w:abstractNumId w:val="11"/>
  </w:num>
  <w:num w:numId="12">
    <w:abstractNumId w:val="8"/>
  </w:num>
  <w:num w:numId="13">
    <w:abstractNumId w:val="3"/>
  </w:num>
  <w:num w:numId="14">
    <w:abstractNumId w:val="13"/>
  </w:num>
  <w:num w:numId="15">
    <w:abstractNumId w:val="10"/>
  </w:num>
  <w:num w:numId="1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531"/>
    <w:rsid w:val="000345EB"/>
    <w:rsid w:val="000347B1"/>
    <w:rsid w:val="00034AD2"/>
    <w:rsid w:val="00034FF2"/>
    <w:rsid w:val="00035AC1"/>
    <w:rsid w:val="0003672F"/>
    <w:rsid w:val="00037056"/>
    <w:rsid w:val="00037425"/>
    <w:rsid w:val="00037A53"/>
    <w:rsid w:val="00037F02"/>
    <w:rsid w:val="00040515"/>
    <w:rsid w:val="00040A3F"/>
    <w:rsid w:val="0004112C"/>
    <w:rsid w:val="00041DAB"/>
    <w:rsid w:val="0004269E"/>
    <w:rsid w:val="000426C7"/>
    <w:rsid w:val="00042CEE"/>
    <w:rsid w:val="000430A6"/>
    <w:rsid w:val="000433DD"/>
    <w:rsid w:val="000437D2"/>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CE"/>
    <w:rsid w:val="000571F7"/>
    <w:rsid w:val="00057612"/>
    <w:rsid w:val="00057677"/>
    <w:rsid w:val="000577CA"/>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4EC2"/>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302"/>
    <w:rsid w:val="000C45FD"/>
    <w:rsid w:val="000C513B"/>
    <w:rsid w:val="000C53A6"/>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511"/>
    <w:rsid w:val="001246B3"/>
    <w:rsid w:val="00124B42"/>
    <w:rsid w:val="00125226"/>
    <w:rsid w:val="001252C5"/>
    <w:rsid w:val="00125E2D"/>
    <w:rsid w:val="001260AD"/>
    <w:rsid w:val="001273A9"/>
    <w:rsid w:val="00127D01"/>
    <w:rsid w:val="00130026"/>
    <w:rsid w:val="001305EF"/>
    <w:rsid w:val="001306B7"/>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65A"/>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ED6"/>
    <w:rsid w:val="00177943"/>
    <w:rsid w:val="00180811"/>
    <w:rsid w:val="0018082A"/>
    <w:rsid w:val="00180D92"/>
    <w:rsid w:val="0018167F"/>
    <w:rsid w:val="00182199"/>
    <w:rsid w:val="00182415"/>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338"/>
    <w:rsid w:val="0019597A"/>
    <w:rsid w:val="00195BE2"/>
    <w:rsid w:val="001964F8"/>
    <w:rsid w:val="00196643"/>
    <w:rsid w:val="001967D5"/>
    <w:rsid w:val="001978E1"/>
    <w:rsid w:val="00197B67"/>
    <w:rsid w:val="001A02A4"/>
    <w:rsid w:val="001A0969"/>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63"/>
    <w:rsid w:val="001C6E22"/>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200DA"/>
    <w:rsid w:val="00220104"/>
    <w:rsid w:val="0022041B"/>
    <w:rsid w:val="0022066D"/>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2ACE"/>
    <w:rsid w:val="00282B68"/>
    <w:rsid w:val="00282EB8"/>
    <w:rsid w:val="00283083"/>
    <w:rsid w:val="00283311"/>
    <w:rsid w:val="00283BE2"/>
    <w:rsid w:val="00283E79"/>
    <w:rsid w:val="0028414D"/>
    <w:rsid w:val="002848C7"/>
    <w:rsid w:val="00284E71"/>
    <w:rsid w:val="00285156"/>
    <w:rsid w:val="00285510"/>
    <w:rsid w:val="00286227"/>
    <w:rsid w:val="002862F3"/>
    <w:rsid w:val="00286384"/>
    <w:rsid w:val="00286463"/>
    <w:rsid w:val="002867BD"/>
    <w:rsid w:val="00286E52"/>
    <w:rsid w:val="002873D1"/>
    <w:rsid w:val="00287627"/>
    <w:rsid w:val="0028784D"/>
    <w:rsid w:val="002878F5"/>
    <w:rsid w:val="00287B58"/>
    <w:rsid w:val="00287FFD"/>
    <w:rsid w:val="002906E7"/>
    <w:rsid w:val="002907BA"/>
    <w:rsid w:val="002910EE"/>
    <w:rsid w:val="0029170E"/>
    <w:rsid w:val="002927DE"/>
    <w:rsid w:val="00292908"/>
    <w:rsid w:val="00292B5F"/>
    <w:rsid w:val="00292FC1"/>
    <w:rsid w:val="00293688"/>
    <w:rsid w:val="00294B67"/>
    <w:rsid w:val="00294E8F"/>
    <w:rsid w:val="00296DC9"/>
    <w:rsid w:val="00297370"/>
    <w:rsid w:val="00297BFB"/>
    <w:rsid w:val="00297CDF"/>
    <w:rsid w:val="00297E9D"/>
    <w:rsid w:val="00297FD6"/>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7402"/>
    <w:rsid w:val="002C7829"/>
    <w:rsid w:val="002D0792"/>
    <w:rsid w:val="002D08B4"/>
    <w:rsid w:val="002D10F6"/>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52EE"/>
    <w:rsid w:val="002E58D2"/>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50C8"/>
    <w:rsid w:val="003258BB"/>
    <w:rsid w:val="003273C6"/>
    <w:rsid w:val="00327A6E"/>
    <w:rsid w:val="003300BD"/>
    <w:rsid w:val="00330797"/>
    <w:rsid w:val="003309F4"/>
    <w:rsid w:val="00331C6A"/>
    <w:rsid w:val="00332709"/>
    <w:rsid w:val="00333185"/>
    <w:rsid w:val="00333319"/>
    <w:rsid w:val="00333594"/>
    <w:rsid w:val="00333E46"/>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9D3"/>
    <w:rsid w:val="00365B13"/>
    <w:rsid w:val="00365D8F"/>
    <w:rsid w:val="0036634E"/>
    <w:rsid w:val="0036652C"/>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ADE"/>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82E"/>
    <w:rsid w:val="003A0997"/>
    <w:rsid w:val="003A123F"/>
    <w:rsid w:val="003A1678"/>
    <w:rsid w:val="003A169E"/>
    <w:rsid w:val="003A1882"/>
    <w:rsid w:val="003A1FF4"/>
    <w:rsid w:val="003A2455"/>
    <w:rsid w:val="003A33E5"/>
    <w:rsid w:val="003A3995"/>
    <w:rsid w:val="003A39A1"/>
    <w:rsid w:val="003A3E46"/>
    <w:rsid w:val="003A454B"/>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6F8"/>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6BFC"/>
    <w:rsid w:val="00487291"/>
    <w:rsid w:val="00487495"/>
    <w:rsid w:val="00487E07"/>
    <w:rsid w:val="00490B88"/>
    <w:rsid w:val="00490BE2"/>
    <w:rsid w:val="00491695"/>
    <w:rsid w:val="004918A2"/>
    <w:rsid w:val="00492CF8"/>
    <w:rsid w:val="00493771"/>
    <w:rsid w:val="00493F45"/>
    <w:rsid w:val="00494461"/>
    <w:rsid w:val="004948FD"/>
    <w:rsid w:val="00495979"/>
    <w:rsid w:val="00495D35"/>
    <w:rsid w:val="00495FCE"/>
    <w:rsid w:val="004962A9"/>
    <w:rsid w:val="004979ED"/>
    <w:rsid w:val="00497CE2"/>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44A"/>
    <w:rsid w:val="004D05A7"/>
    <w:rsid w:val="004D0607"/>
    <w:rsid w:val="004D0BA3"/>
    <w:rsid w:val="004D1915"/>
    <w:rsid w:val="004D23CF"/>
    <w:rsid w:val="004D2576"/>
    <w:rsid w:val="004D29C0"/>
    <w:rsid w:val="004D2EE0"/>
    <w:rsid w:val="004D35BA"/>
    <w:rsid w:val="004D3FA6"/>
    <w:rsid w:val="004D4225"/>
    <w:rsid w:val="004D445E"/>
    <w:rsid w:val="004D4614"/>
    <w:rsid w:val="004D4A5E"/>
    <w:rsid w:val="004D5567"/>
    <w:rsid w:val="004D5D00"/>
    <w:rsid w:val="004D6436"/>
    <w:rsid w:val="004D744F"/>
    <w:rsid w:val="004D7B89"/>
    <w:rsid w:val="004D7E05"/>
    <w:rsid w:val="004E07BB"/>
    <w:rsid w:val="004E0BCB"/>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ED7"/>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7FE"/>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4DC5"/>
    <w:rsid w:val="00525454"/>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A"/>
    <w:rsid w:val="0055463E"/>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6727"/>
    <w:rsid w:val="0057702D"/>
    <w:rsid w:val="005774C5"/>
    <w:rsid w:val="00577BDC"/>
    <w:rsid w:val="00577C07"/>
    <w:rsid w:val="00577E2B"/>
    <w:rsid w:val="00580536"/>
    <w:rsid w:val="00580926"/>
    <w:rsid w:val="00581285"/>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E71"/>
    <w:rsid w:val="005A33F8"/>
    <w:rsid w:val="005A3CA1"/>
    <w:rsid w:val="005A3F96"/>
    <w:rsid w:val="005A40C3"/>
    <w:rsid w:val="005A4906"/>
    <w:rsid w:val="005A4DDE"/>
    <w:rsid w:val="005A4E47"/>
    <w:rsid w:val="005A58A3"/>
    <w:rsid w:val="005A5CF0"/>
    <w:rsid w:val="005A60B5"/>
    <w:rsid w:val="005A662D"/>
    <w:rsid w:val="005A684E"/>
    <w:rsid w:val="005A6B85"/>
    <w:rsid w:val="005A6D9A"/>
    <w:rsid w:val="005A7103"/>
    <w:rsid w:val="005A759D"/>
    <w:rsid w:val="005A75BF"/>
    <w:rsid w:val="005A75E1"/>
    <w:rsid w:val="005A7B2A"/>
    <w:rsid w:val="005A7BA5"/>
    <w:rsid w:val="005B0319"/>
    <w:rsid w:val="005B0472"/>
    <w:rsid w:val="005B10D4"/>
    <w:rsid w:val="005B1651"/>
    <w:rsid w:val="005B165C"/>
    <w:rsid w:val="005B1957"/>
    <w:rsid w:val="005B1B24"/>
    <w:rsid w:val="005B2177"/>
    <w:rsid w:val="005B22E6"/>
    <w:rsid w:val="005B29D5"/>
    <w:rsid w:val="005B2BA2"/>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A64"/>
    <w:rsid w:val="005C5ED7"/>
    <w:rsid w:val="005C5F96"/>
    <w:rsid w:val="005C6A95"/>
    <w:rsid w:val="005C6E40"/>
    <w:rsid w:val="005C730C"/>
    <w:rsid w:val="005C748C"/>
    <w:rsid w:val="005D0100"/>
    <w:rsid w:val="005D05E3"/>
    <w:rsid w:val="005D0890"/>
    <w:rsid w:val="005D100E"/>
    <w:rsid w:val="005D10BA"/>
    <w:rsid w:val="005D1447"/>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2F9D"/>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38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B8E"/>
    <w:rsid w:val="0064239B"/>
    <w:rsid w:val="0064247A"/>
    <w:rsid w:val="00642E9E"/>
    <w:rsid w:val="00642FFB"/>
    <w:rsid w:val="006435DC"/>
    <w:rsid w:val="0064380B"/>
    <w:rsid w:val="00643C2F"/>
    <w:rsid w:val="00643F42"/>
    <w:rsid w:val="00644278"/>
    <w:rsid w:val="00644625"/>
    <w:rsid w:val="00644C01"/>
    <w:rsid w:val="00645AAA"/>
    <w:rsid w:val="00645BCA"/>
    <w:rsid w:val="00645DF8"/>
    <w:rsid w:val="00645FB8"/>
    <w:rsid w:val="00646C13"/>
    <w:rsid w:val="00646C41"/>
    <w:rsid w:val="00647276"/>
    <w:rsid w:val="0065002A"/>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06CD"/>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925"/>
    <w:rsid w:val="00680725"/>
    <w:rsid w:val="00680DE0"/>
    <w:rsid w:val="00681C67"/>
    <w:rsid w:val="00681DFF"/>
    <w:rsid w:val="006826FC"/>
    <w:rsid w:val="0068272C"/>
    <w:rsid w:val="00682871"/>
    <w:rsid w:val="006828EC"/>
    <w:rsid w:val="00682E8A"/>
    <w:rsid w:val="00683015"/>
    <w:rsid w:val="006835DA"/>
    <w:rsid w:val="00683C73"/>
    <w:rsid w:val="006840BB"/>
    <w:rsid w:val="006844CD"/>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503"/>
    <w:rsid w:val="00696A90"/>
    <w:rsid w:val="006A0044"/>
    <w:rsid w:val="006A054A"/>
    <w:rsid w:val="006A0665"/>
    <w:rsid w:val="006A0AA7"/>
    <w:rsid w:val="006A0C90"/>
    <w:rsid w:val="006A0DB6"/>
    <w:rsid w:val="006A11FB"/>
    <w:rsid w:val="006A1828"/>
    <w:rsid w:val="006A1EEA"/>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8EC"/>
    <w:rsid w:val="006C3EFD"/>
    <w:rsid w:val="006C4905"/>
    <w:rsid w:val="006C4A5D"/>
    <w:rsid w:val="006C54DE"/>
    <w:rsid w:val="006C5791"/>
    <w:rsid w:val="006C5B9D"/>
    <w:rsid w:val="006C6644"/>
    <w:rsid w:val="006C6834"/>
    <w:rsid w:val="006C6BD9"/>
    <w:rsid w:val="006C703E"/>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314E"/>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77D"/>
    <w:rsid w:val="007363C3"/>
    <w:rsid w:val="007365E3"/>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1180"/>
    <w:rsid w:val="007513DB"/>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BDD"/>
    <w:rsid w:val="00765BE5"/>
    <w:rsid w:val="00766085"/>
    <w:rsid w:val="007662EF"/>
    <w:rsid w:val="007666E8"/>
    <w:rsid w:val="00770162"/>
    <w:rsid w:val="0077075C"/>
    <w:rsid w:val="00770A02"/>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895"/>
    <w:rsid w:val="00795228"/>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4DC"/>
    <w:rsid w:val="007A4C27"/>
    <w:rsid w:val="007A4FCF"/>
    <w:rsid w:val="007A51F0"/>
    <w:rsid w:val="007A5434"/>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3D4"/>
    <w:rsid w:val="007D4A01"/>
    <w:rsid w:val="007D51B4"/>
    <w:rsid w:val="007D536F"/>
    <w:rsid w:val="007D55FD"/>
    <w:rsid w:val="007D5CB8"/>
    <w:rsid w:val="007D5D3E"/>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CFD"/>
    <w:rsid w:val="007E6002"/>
    <w:rsid w:val="007E6991"/>
    <w:rsid w:val="007E6C6F"/>
    <w:rsid w:val="007E7692"/>
    <w:rsid w:val="007F0715"/>
    <w:rsid w:val="007F08BC"/>
    <w:rsid w:val="007F0B07"/>
    <w:rsid w:val="007F1727"/>
    <w:rsid w:val="007F1937"/>
    <w:rsid w:val="007F1AA9"/>
    <w:rsid w:val="007F1C35"/>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D7F"/>
    <w:rsid w:val="00811EAF"/>
    <w:rsid w:val="0081298F"/>
    <w:rsid w:val="008149BD"/>
    <w:rsid w:val="00814A98"/>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5F"/>
    <w:rsid w:val="00841815"/>
    <w:rsid w:val="008418D2"/>
    <w:rsid w:val="00842297"/>
    <w:rsid w:val="00842435"/>
    <w:rsid w:val="00842AEF"/>
    <w:rsid w:val="008431E1"/>
    <w:rsid w:val="00843F2D"/>
    <w:rsid w:val="0084419C"/>
    <w:rsid w:val="008442C0"/>
    <w:rsid w:val="008443D8"/>
    <w:rsid w:val="0084449F"/>
    <w:rsid w:val="00844DB9"/>
    <w:rsid w:val="00845BD9"/>
    <w:rsid w:val="00845F05"/>
    <w:rsid w:val="00846EC1"/>
    <w:rsid w:val="00847204"/>
    <w:rsid w:val="00847C25"/>
    <w:rsid w:val="00847EE6"/>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C68"/>
    <w:rsid w:val="008823AA"/>
    <w:rsid w:val="00882419"/>
    <w:rsid w:val="00882EC6"/>
    <w:rsid w:val="00883F87"/>
    <w:rsid w:val="0088427B"/>
    <w:rsid w:val="00884A01"/>
    <w:rsid w:val="00884B2B"/>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1EC"/>
    <w:rsid w:val="008A6920"/>
    <w:rsid w:val="008A7C6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975"/>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3D4"/>
    <w:rsid w:val="008E68DE"/>
    <w:rsid w:val="008E75C0"/>
    <w:rsid w:val="008E7FD7"/>
    <w:rsid w:val="008F0075"/>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94E"/>
    <w:rsid w:val="00912971"/>
    <w:rsid w:val="00912D6F"/>
    <w:rsid w:val="009132E6"/>
    <w:rsid w:val="00913834"/>
    <w:rsid w:val="00914594"/>
    <w:rsid w:val="00914C32"/>
    <w:rsid w:val="0091519C"/>
    <w:rsid w:val="009152E9"/>
    <w:rsid w:val="00915B81"/>
    <w:rsid w:val="00915E48"/>
    <w:rsid w:val="00916157"/>
    <w:rsid w:val="00916F3C"/>
    <w:rsid w:val="0091704E"/>
    <w:rsid w:val="009175A3"/>
    <w:rsid w:val="009178AE"/>
    <w:rsid w:val="00917C15"/>
    <w:rsid w:val="00920223"/>
    <w:rsid w:val="009206A4"/>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2DF9"/>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5A8"/>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845"/>
    <w:rsid w:val="009660E2"/>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9C2"/>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33CC"/>
    <w:rsid w:val="00A138C9"/>
    <w:rsid w:val="00A13DCB"/>
    <w:rsid w:val="00A13EC0"/>
    <w:rsid w:val="00A15067"/>
    <w:rsid w:val="00A155CB"/>
    <w:rsid w:val="00A16419"/>
    <w:rsid w:val="00A1729F"/>
    <w:rsid w:val="00A17410"/>
    <w:rsid w:val="00A2024B"/>
    <w:rsid w:val="00A20D44"/>
    <w:rsid w:val="00A210B5"/>
    <w:rsid w:val="00A2186C"/>
    <w:rsid w:val="00A22CD3"/>
    <w:rsid w:val="00A22DFE"/>
    <w:rsid w:val="00A231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2E06"/>
    <w:rsid w:val="00A539BC"/>
    <w:rsid w:val="00A53AFE"/>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FCC"/>
    <w:rsid w:val="00AB2409"/>
    <w:rsid w:val="00AB2452"/>
    <w:rsid w:val="00AB290F"/>
    <w:rsid w:val="00AB35C3"/>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499"/>
    <w:rsid w:val="00AC1916"/>
    <w:rsid w:val="00AC1C26"/>
    <w:rsid w:val="00AC1C80"/>
    <w:rsid w:val="00AC1F85"/>
    <w:rsid w:val="00AC2427"/>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6FE0"/>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15D9"/>
    <w:rsid w:val="00B21666"/>
    <w:rsid w:val="00B21C54"/>
    <w:rsid w:val="00B2251E"/>
    <w:rsid w:val="00B2289B"/>
    <w:rsid w:val="00B22A6A"/>
    <w:rsid w:val="00B22B01"/>
    <w:rsid w:val="00B2321B"/>
    <w:rsid w:val="00B23329"/>
    <w:rsid w:val="00B23502"/>
    <w:rsid w:val="00B2361E"/>
    <w:rsid w:val="00B23A7B"/>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F49"/>
    <w:rsid w:val="00B37F5A"/>
    <w:rsid w:val="00B40186"/>
    <w:rsid w:val="00B40B6C"/>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B045C"/>
    <w:rsid w:val="00BB07B8"/>
    <w:rsid w:val="00BB0816"/>
    <w:rsid w:val="00BB0D1E"/>
    <w:rsid w:val="00BB26EC"/>
    <w:rsid w:val="00BB28EC"/>
    <w:rsid w:val="00BB304F"/>
    <w:rsid w:val="00BB3347"/>
    <w:rsid w:val="00BB34D4"/>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E9B"/>
    <w:rsid w:val="00BF7FE5"/>
    <w:rsid w:val="00C0037D"/>
    <w:rsid w:val="00C00F2E"/>
    <w:rsid w:val="00C015F3"/>
    <w:rsid w:val="00C01AE4"/>
    <w:rsid w:val="00C02A50"/>
    <w:rsid w:val="00C02C17"/>
    <w:rsid w:val="00C034CC"/>
    <w:rsid w:val="00C039C3"/>
    <w:rsid w:val="00C04273"/>
    <w:rsid w:val="00C0438F"/>
    <w:rsid w:val="00C04AA2"/>
    <w:rsid w:val="00C05674"/>
    <w:rsid w:val="00C0576C"/>
    <w:rsid w:val="00C05E55"/>
    <w:rsid w:val="00C06296"/>
    <w:rsid w:val="00C06C4E"/>
    <w:rsid w:val="00C07FCC"/>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F1F"/>
    <w:rsid w:val="00C60FAF"/>
    <w:rsid w:val="00C61142"/>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101B"/>
    <w:rsid w:val="00C910D7"/>
    <w:rsid w:val="00C91840"/>
    <w:rsid w:val="00C91B64"/>
    <w:rsid w:val="00C91CDC"/>
    <w:rsid w:val="00C91EBD"/>
    <w:rsid w:val="00C9236E"/>
    <w:rsid w:val="00C92471"/>
    <w:rsid w:val="00C925AC"/>
    <w:rsid w:val="00C9282F"/>
    <w:rsid w:val="00C9302B"/>
    <w:rsid w:val="00C932A3"/>
    <w:rsid w:val="00C935D8"/>
    <w:rsid w:val="00C93B0E"/>
    <w:rsid w:val="00C93BF9"/>
    <w:rsid w:val="00C93DAF"/>
    <w:rsid w:val="00C9460C"/>
    <w:rsid w:val="00C947B6"/>
    <w:rsid w:val="00C9488D"/>
    <w:rsid w:val="00C948BB"/>
    <w:rsid w:val="00C948F1"/>
    <w:rsid w:val="00C950A9"/>
    <w:rsid w:val="00C9512B"/>
    <w:rsid w:val="00C95DA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8CC"/>
    <w:rsid w:val="00CA7A28"/>
    <w:rsid w:val="00CA7D54"/>
    <w:rsid w:val="00CA7DCE"/>
    <w:rsid w:val="00CA7E9E"/>
    <w:rsid w:val="00CB028B"/>
    <w:rsid w:val="00CB07BD"/>
    <w:rsid w:val="00CB09DA"/>
    <w:rsid w:val="00CB12E0"/>
    <w:rsid w:val="00CB17BA"/>
    <w:rsid w:val="00CB1BDC"/>
    <w:rsid w:val="00CB1CFD"/>
    <w:rsid w:val="00CB23DD"/>
    <w:rsid w:val="00CB2C4D"/>
    <w:rsid w:val="00CB2C8D"/>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473"/>
    <w:rsid w:val="00CE55EF"/>
    <w:rsid w:val="00CE63C6"/>
    <w:rsid w:val="00CE6507"/>
    <w:rsid w:val="00CE7EFA"/>
    <w:rsid w:val="00CE7F63"/>
    <w:rsid w:val="00CF00DE"/>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F1D"/>
    <w:rsid w:val="00D33F7C"/>
    <w:rsid w:val="00D34B5B"/>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6067"/>
    <w:rsid w:val="00D86ADA"/>
    <w:rsid w:val="00D86CFD"/>
    <w:rsid w:val="00D87443"/>
    <w:rsid w:val="00D874DF"/>
    <w:rsid w:val="00D87E8B"/>
    <w:rsid w:val="00D9025E"/>
    <w:rsid w:val="00D90637"/>
    <w:rsid w:val="00D91811"/>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C"/>
    <w:rsid w:val="00DE3DBB"/>
    <w:rsid w:val="00DE3FBE"/>
    <w:rsid w:val="00DE4CB2"/>
    <w:rsid w:val="00DE5123"/>
    <w:rsid w:val="00DE5261"/>
    <w:rsid w:val="00DE52E5"/>
    <w:rsid w:val="00DE5978"/>
    <w:rsid w:val="00DE5C38"/>
    <w:rsid w:val="00DE640B"/>
    <w:rsid w:val="00DE6DA4"/>
    <w:rsid w:val="00DE7E37"/>
    <w:rsid w:val="00DE7E98"/>
    <w:rsid w:val="00DE7F7A"/>
    <w:rsid w:val="00DF0186"/>
    <w:rsid w:val="00DF032F"/>
    <w:rsid w:val="00DF0AC6"/>
    <w:rsid w:val="00DF0F31"/>
    <w:rsid w:val="00DF146E"/>
    <w:rsid w:val="00DF15B6"/>
    <w:rsid w:val="00DF3DD5"/>
    <w:rsid w:val="00DF42F3"/>
    <w:rsid w:val="00DF574A"/>
    <w:rsid w:val="00DF63EF"/>
    <w:rsid w:val="00DF7649"/>
    <w:rsid w:val="00DF76D5"/>
    <w:rsid w:val="00DF782F"/>
    <w:rsid w:val="00E00405"/>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7794"/>
    <w:rsid w:val="00E27D56"/>
    <w:rsid w:val="00E30DC2"/>
    <w:rsid w:val="00E30EAE"/>
    <w:rsid w:val="00E313B6"/>
    <w:rsid w:val="00E313CC"/>
    <w:rsid w:val="00E3151B"/>
    <w:rsid w:val="00E3165F"/>
    <w:rsid w:val="00E319EC"/>
    <w:rsid w:val="00E31EEB"/>
    <w:rsid w:val="00E324DF"/>
    <w:rsid w:val="00E326C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198"/>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787"/>
    <w:rsid w:val="00E71C13"/>
    <w:rsid w:val="00E72A27"/>
    <w:rsid w:val="00E73C4D"/>
    <w:rsid w:val="00E7403B"/>
    <w:rsid w:val="00E743B6"/>
    <w:rsid w:val="00E74E22"/>
    <w:rsid w:val="00E754C1"/>
    <w:rsid w:val="00E754FB"/>
    <w:rsid w:val="00E757F7"/>
    <w:rsid w:val="00E75ADB"/>
    <w:rsid w:val="00E7616C"/>
    <w:rsid w:val="00E762EF"/>
    <w:rsid w:val="00E769B6"/>
    <w:rsid w:val="00E77ADF"/>
    <w:rsid w:val="00E77D08"/>
    <w:rsid w:val="00E80237"/>
    <w:rsid w:val="00E802CB"/>
    <w:rsid w:val="00E80702"/>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1BA0"/>
    <w:rsid w:val="00EB1BBB"/>
    <w:rsid w:val="00EB281F"/>
    <w:rsid w:val="00EB3276"/>
    <w:rsid w:val="00EB341B"/>
    <w:rsid w:val="00EB3961"/>
    <w:rsid w:val="00EB3D57"/>
    <w:rsid w:val="00EB3E64"/>
    <w:rsid w:val="00EB4012"/>
    <w:rsid w:val="00EB466D"/>
    <w:rsid w:val="00EB46CC"/>
    <w:rsid w:val="00EB58AE"/>
    <w:rsid w:val="00EB663B"/>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EB4"/>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5D0B"/>
    <w:rsid w:val="00EF602C"/>
    <w:rsid w:val="00EF6954"/>
    <w:rsid w:val="00EF7B81"/>
    <w:rsid w:val="00F00766"/>
    <w:rsid w:val="00F00BEB"/>
    <w:rsid w:val="00F00CE2"/>
    <w:rsid w:val="00F00D60"/>
    <w:rsid w:val="00F01450"/>
    <w:rsid w:val="00F01535"/>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47D"/>
    <w:rsid w:val="00F26C30"/>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9B"/>
    <w:rsid w:val="00F844BF"/>
    <w:rsid w:val="00F84626"/>
    <w:rsid w:val="00F84EAB"/>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4107"/>
    <w:rsid w:val="00FC55E5"/>
    <w:rsid w:val="00FC57BB"/>
    <w:rsid w:val="00FC591F"/>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3DC8"/>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A23"/>
    <w:rsid w:val="00FF3D60"/>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35D8"/>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C935D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935D8"/>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5"/>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6"/>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8"/>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B58492-2D4C-4883-89AB-40282FACA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1190</Words>
  <Characters>6787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2019-05-02T01:50:00Z</dcterms:created>
  <dcterms:modified xsi:type="dcterms:W3CDTF">2019-05-02T06:10:00Z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